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6D649" w14:textId="77777777" w:rsidR="00B37D47" w:rsidRPr="0086074A" w:rsidRDefault="00B45D50" w:rsidP="00EE4C10">
      <w:pPr>
        <w:pStyle w:val="DokTitel"/>
        <w:jc w:val="center"/>
        <w:rPr>
          <w:rFonts w:ascii="Arial" w:hAnsi="Arial"/>
        </w:rPr>
      </w:pPr>
      <w:bookmarkStart w:id="0" w:name="Text95"/>
      <w:r w:rsidRPr="0086074A">
        <w:rPr>
          <w:rFonts w:ascii="Arial" w:hAnsi="Arial"/>
        </w:rPr>
        <w:t>R</w:t>
      </w:r>
      <w:r w:rsidR="00C839B3" w:rsidRPr="0086074A">
        <w:rPr>
          <w:rFonts w:ascii="Arial" w:hAnsi="Arial"/>
        </w:rPr>
        <w:t xml:space="preserve">eglement </w:t>
      </w:r>
      <w:r w:rsidRPr="0086074A">
        <w:rPr>
          <w:rFonts w:ascii="Arial" w:hAnsi="Arial"/>
        </w:rPr>
        <w:t>WGA-</w:t>
      </w:r>
      <w:r w:rsidR="00C839B3" w:rsidRPr="0086074A">
        <w:rPr>
          <w:rFonts w:ascii="Arial" w:hAnsi="Arial"/>
        </w:rPr>
        <w:t>hiaatpensioen</w:t>
      </w:r>
    </w:p>
    <w:p w14:paraId="48E785A9" w14:textId="77777777" w:rsidR="00B37D47" w:rsidRDefault="00B37D47" w:rsidP="00EE4C10">
      <w:pPr>
        <w:jc w:val="center"/>
        <w:rPr>
          <w:rFonts w:ascii="Arial" w:hAnsi="Arial"/>
        </w:rPr>
      </w:pPr>
    </w:p>
    <w:p w14:paraId="74FF87BF" w14:textId="77777777" w:rsidR="00EE4C10" w:rsidRPr="00EE4C10" w:rsidRDefault="00EE4C10" w:rsidP="00EE4C10">
      <w:pPr>
        <w:jc w:val="center"/>
        <w:rPr>
          <w:rFonts w:ascii="Arial" w:hAnsi="Arial"/>
          <w:b/>
          <w:sz w:val="24"/>
          <w:szCs w:val="24"/>
        </w:rPr>
      </w:pPr>
      <w:r w:rsidRPr="00EE4C10">
        <w:rPr>
          <w:rFonts w:ascii="Arial" w:hAnsi="Arial"/>
          <w:b/>
          <w:sz w:val="24"/>
          <w:szCs w:val="24"/>
        </w:rPr>
        <w:t>Voor de module WGA-hiaatpensioen</w:t>
      </w:r>
    </w:p>
    <w:p w14:paraId="0A07A50C" w14:textId="77777777" w:rsidR="00EE4C10" w:rsidRPr="0086074A" w:rsidRDefault="00EE4C10" w:rsidP="00B37D47">
      <w:pPr>
        <w:rPr>
          <w:rFonts w:ascii="Arial" w:hAnsi="Arial"/>
        </w:rPr>
      </w:pPr>
    </w:p>
    <w:p w14:paraId="62537E2C" w14:textId="77777777" w:rsidR="00C839B3" w:rsidRPr="0086074A" w:rsidRDefault="00C839B3" w:rsidP="00EE4C10">
      <w:pPr>
        <w:jc w:val="center"/>
        <w:rPr>
          <w:rFonts w:ascii="Arial" w:hAnsi="Arial"/>
        </w:rPr>
      </w:pPr>
      <w:r w:rsidRPr="0086074A">
        <w:rPr>
          <w:rFonts w:ascii="Arial" w:hAnsi="Arial"/>
        </w:rPr>
        <w:t>van</w:t>
      </w:r>
    </w:p>
    <w:p w14:paraId="381C3C65" w14:textId="77777777" w:rsidR="00C839B3" w:rsidRPr="0086074A" w:rsidRDefault="00C839B3" w:rsidP="00EE4C10">
      <w:pPr>
        <w:jc w:val="center"/>
        <w:rPr>
          <w:rFonts w:ascii="Arial" w:hAnsi="Arial"/>
        </w:rPr>
      </w:pPr>
    </w:p>
    <w:p w14:paraId="2E45C370" w14:textId="77777777" w:rsidR="00C839B3" w:rsidRPr="008B083D" w:rsidRDefault="00C839B3" w:rsidP="00EE4C10">
      <w:pPr>
        <w:jc w:val="center"/>
        <w:rPr>
          <w:rFonts w:ascii="Arial" w:hAnsi="Arial"/>
          <w:b/>
        </w:rPr>
      </w:pPr>
      <w:r w:rsidRPr="008B083D">
        <w:rPr>
          <w:rFonts w:ascii="Arial" w:hAnsi="Arial"/>
          <w:b/>
          <w:highlight w:val="yellow"/>
        </w:rPr>
        <w:t>&lt;naam werkgever&gt;</w:t>
      </w:r>
    </w:p>
    <w:p w14:paraId="456763DF" w14:textId="77777777" w:rsidR="00C839B3" w:rsidRPr="008B083D" w:rsidRDefault="00C839B3" w:rsidP="00EE4C10">
      <w:pPr>
        <w:jc w:val="center"/>
        <w:rPr>
          <w:rFonts w:ascii="Arial" w:hAnsi="Arial"/>
        </w:rPr>
      </w:pPr>
    </w:p>
    <w:p w14:paraId="2A6F4717" w14:textId="77777777" w:rsidR="00C839B3" w:rsidRPr="008B083D" w:rsidRDefault="00C839B3" w:rsidP="00EE4C10">
      <w:pPr>
        <w:jc w:val="center"/>
        <w:rPr>
          <w:rFonts w:ascii="Arial" w:hAnsi="Arial"/>
        </w:rPr>
      </w:pPr>
      <w:r w:rsidRPr="008B083D">
        <w:rPr>
          <w:rFonts w:ascii="Arial" w:hAnsi="Arial"/>
        </w:rPr>
        <w:t>te</w:t>
      </w:r>
    </w:p>
    <w:p w14:paraId="0A071879" w14:textId="77777777" w:rsidR="00C839B3" w:rsidRPr="008B083D" w:rsidRDefault="00C839B3" w:rsidP="00EE4C10">
      <w:pPr>
        <w:jc w:val="center"/>
        <w:rPr>
          <w:rFonts w:ascii="Arial" w:hAnsi="Arial"/>
        </w:rPr>
      </w:pPr>
    </w:p>
    <w:p w14:paraId="4D4288A3" w14:textId="77777777" w:rsidR="00C839B3" w:rsidRPr="008B083D" w:rsidRDefault="00C839B3" w:rsidP="00EE4C10">
      <w:pPr>
        <w:jc w:val="center"/>
        <w:rPr>
          <w:rFonts w:ascii="Arial" w:hAnsi="Arial"/>
          <w:b/>
        </w:rPr>
      </w:pPr>
      <w:r w:rsidRPr="008B083D">
        <w:rPr>
          <w:rFonts w:ascii="Arial" w:hAnsi="Arial"/>
          <w:b/>
          <w:highlight w:val="yellow"/>
        </w:rPr>
        <w:t>&lt;vestigingsplaats</w:t>
      </w:r>
      <w:r w:rsidR="009C267B">
        <w:rPr>
          <w:rFonts w:ascii="Arial" w:hAnsi="Arial"/>
          <w:b/>
          <w:highlight w:val="yellow"/>
        </w:rPr>
        <w:t xml:space="preserve"> werkgever</w:t>
      </w:r>
      <w:r w:rsidRPr="008B083D">
        <w:rPr>
          <w:rFonts w:ascii="Arial" w:hAnsi="Arial"/>
          <w:b/>
          <w:highlight w:val="yellow"/>
        </w:rPr>
        <w:t>&gt;</w:t>
      </w:r>
    </w:p>
    <w:p w14:paraId="0C80B547" w14:textId="77777777" w:rsidR="00C839B3" w:rsidRPr="0086074A" w:rsidRDefault="00C839B3" w:rsidP="00EE4C10">
      <w:pPr>
        <w:jc w:val="center"/>
        <w:rPr>
          <w:rFonts w:ascii="Arial" w:hAnsi="Arial"/>
        </w:rPr>
      </w:pPr>
    </w:p>
    <w:p w14:paraId="40B71306" w14:textId="77777777" w:rsidR="00B37D47" w:rsidRPr="0086074A" w:rsidRDefault="00B37D47" w:rsidP="00B37D47">
      <w:pPr>
        <w:rPr>
          <w:rFonts w:ascii="Arial" w:hAnsi="Arial"/>
        </w:rPr>
      </w:pPr>
    </w:p>
    <w:p w14:paraId="4A61A9CA" w14:textId="77777777" w:rsidR="00C839B3" w:rsidRPr="0086074A" w:rsidRDefault="00C839B3" w:rsidP="00B37D47">
      <w:pPr>
        <w:rPr>
          <w:rFonts w:ascii="Arial" w:hAnsi="Arial"/>
        </w:rPr>
      </w:pPr>
    </w:p>
    <w:p w14:paraId="1FBB97B5" w14:textId="77777777" w:rsidR="00C839B3" w:rsidRPr="0086074A" w:rsidRDefault="00C839B3" w:rsidP="00B37D47">
      <w:pPr>
        <w:rPr>
          <w:rFonts w:ascii="Arial" w:hAnsi="Arial"/>
        </w:rPr>
      </w:pPr>
    </w:p>
    <w:p w14:paraId="7AB7AEC0" w14:textId="77777777" w:rsidR="00C839B3" w:rsidRPr="0086074A" w:rsidRDefault="00C839B3" w:rsidP="00B37D47">
      <w:pPr>
        <w:rPr>
          <w:rFonts w:ascii="Arial" w:hAnsi="Arial"/>
        </w:rPr>
      </w:pPr>
    </w:p>
    <w:p w14:paraId="73B7FE33" w14:textId="77777777" w:rsidR="00C839B3" w:rsidRPr="0086074A" w:rsidRDefault="00C839B3" w:rsidP="00B37D47">
      <w:pPr>
        <w:rPr>
          <w:rFonts w:ascii="Arial" w:hAnsi="Arial"/>
        </w:rPr>
      </w:pPr>
    </w:p>
    <w:p w14:paraId="749FCD81" w14:textId="77777777" w:rsidR="00C839B3" w:rsidRPr="0086074A" w:rsidRDefault="00C839B3" w:rsidP="00B37D47">
      <w:pPr>
        <w:rPr>
          <w:rFonts w:ascii="Arial" w:hAnsi="Arial"/>
        </w:rPr>
      </w:pPr>
    </w:p>
    <w:p w14:paraId="319BCC1E" w14:textId="77777777" w:rsidR="00C839B3" w:rsidRPr="0086074A" w:rsidRDefault="00C839B3" w:rsidP="00B37D47">
      <w:pPr>
        <w:rPr>
          <w:rFonts w:ascii="Arial" w:hAnsi="Arial"/>
        </w:rPr>
      </w:pPr>
    </w:p>
    <w:p w14:paraId="40F27749" w14:textId="77777777" w:rsidR="00C839B3" w:rsidRPr="0086074A" w:rsidRDefault="00C839B3" w:rsidP="00B37D47">
      <w:pPr>
        <w:rPr>
          <w:rFonts w:ascii="Arial" w:hAnsi="Arial"/>
        </w:rPr>
      </w:pPr>
    </w:p>
    <w:p w14:paraId="30D703F0" w14:textId="77777777" w:rsidR="00C839B3" w:rsidRPr="0086074A" w:rsidRDefault="00C839B3" w:rsidP="00B37D47">
      <w:pPr>
        <w:rPr>
          <w:rFonts w:ascii="Arial" w:hAnsi="Arial"/>
        </w:rPr>
      </w:pPr>
    </w:p>
    <w:p w14:paraId="43BECE8D" w14:textId="77777777" w:rsidR="00C839B3" w:rsidRPr="0086074A" w:rsidRDefault="00C839B3" w:rsidP="00B37D47">
      <w:pPr>
        <w:rPr>
          <w:rFonts w:ascii="Arial" w:hAnsi="Arial"/>
        </w:rPr>
      </w:pPr>
    </w:p>
    <w:p w14:paraId="0A06D230" w14:textId="77777777" w:rsidR="00C839B3" w:rsidRPr="0086074A" w:rsidRDefault="00C839B3" w:rsidP="00B37D47">
      <w:pPr>
        <w:rPr>
          <w:rFonts w:ascii="Arial" w:hAnsi="Arial"/>
        </w:rPr>
      </w:pPr>
    </w:p>
    <w:p w14:paraId="42BA428B" w14:textId="77777777" w:rsidR="00C839B3" w:rsidRPr="0086074A" w:rsidRDefault="00C839B3" w:rsidP="00B37D47">
      <w:pPr>
        <w:rPr>
          <w:rFonts w:ascii="Arial" w:hAnsi="Arial"/>
        </w:rPr>
      </w:pPr>
    </w:p>
    <w:p w14:paraId="7E97B6CB" w14:textId="77777777" w:rsidR="00C839B3" w:rsidRPr="0086074A" w:rsidRDefault="00C839B3" w:rsidP="00B37D47">
      <w:pPr>
        <w:rPr>
          <w:rFonts w:ascii="Arial" w:hAnsi="Arial"/>
        </w:rPr>
      </w:pPr>
    </w:p>
    <w:p w14:paraId="1D4C83F5" w14:textId="77777777" w:rsidR="00C839B3" w:rsidRPr="0086074A" w:rsidRDefault="00C839B3" w:rsidP="00B37D47">
      <w:pPr>
        <w:rPr>
          <w:rFonts w:ascii="Arial" w:hAnsi="Arial"/>
        </w:rPr>
      </w:pPr>
    </w:p>
    <w:p w14:paraId="1B6F0B5F" w14:textId="77777777" w:rsidR="00C839B3" w:rsidRPr="0086074A" w:rsidRDefault="00C839B3" w:rsidP="00B37D47">
      <w:pPr>
        <w:rPr>
          <w:rFonts w:ascii="Arial" w:hAnsi="Arial"/>
        </w:rPr>
      </w:pPr>
    </w:p>
    <w:p w14:paraId="0E140C4A" w14:textId="77777777" w:rsidR="00C839B3" w:rsidRPr="0086074A" w:rsidRDefault="00C839B3" w:rsidP="00B37D47">
      <w:pPr>
        <w:rPr>
          <w:rFonts w:ascii="Arial" w:hAnsi="Arial"/>
        </w:rPr>
      </w:pPr>
    </w:p>
    <w:p w14:paraId="32281F04" w14:textId="77777777" w:rsidR="00C839B3" w:rsidRPr="0086074A" w:rsidRDefault="00C839B3" w:rsidP="00B37D47">
      <w:pPr>
        <w:rPr>
          <w:rFonts w:ascii="Arial" w:hAnsi="Arial"/>
        </w:rPr>
      </w:pPr>
    </w:p>
    <w:p w14:paraId="483AB5C4" w14:textId="77777777" w:rsidR="00C839B3" w:rsidRPr="0086074A" w:rsidRDefault="00C839B3" w:rsidP="00B37D47">
      <w:pPr>
        <w:rPr>
          <w:rFonts w:ascii="Arial" w:hAnsi="Arial"/>
        </w:rPr>
      </w:pPr>
    </w:p>
    <w:p w14:paraId="0F5C0DD4" w14:textId="77777777" w:rsidR="00C839B3" w:rsidRPr="0086074A" w:rsidRDefault="00C839B3" w:rsidP="00B37D47">
      <w:pPr>
        <w:rPr>
          <w:rFonts w:ascii="Arial" w:hAnsi="Arial"/>
        </w:rPr>
      </w:pPr>
    </w:p>
    <w:p w14:paraId="598B2786" w14:textId="77777777" w:rsidR="00C839B3" w:rsidRPr="0086074A" w:rsidRDefault="00C839B3" w:rsidP="00B37D47">
      <w:pPr>
        <w:rPr>
          <w:rFonts w:ascii="Arial" w:hAnsi="Arial"/>
        </w:rPr>
      </w:pPr>
    </w:p>
    <w:p w14:paraId="4A7831A5" w14:textId="77777777" w:rsidR="00C839B3" w:rsidRPr="0086074A" w:rsidRDefault="00C839B3" w:rsidP="00B37D47">
      <w:pPr>
        <w:rPr>
          <w:rFonts w:ascii="Arial" w:hAnsi="Arial"/>
        </w:rPr>
      </w:pPr>
    </w:p>
    <w:p w14:paraId="00156B59" w14:textId="77777777" w:rsidR="00C839B3" w:rsidRPr="0086074A" w:rsidRDefault="00C839B3" w:rsidP="00B37D47">
      <w:pPr>
        <w:rPr>
          <w:rFonts w:ascii="Arial" w:hAnsi="Arial"/>
        </w:rPr>
      </w:pPr>
    </w:p>
    <w:p w14:paraId="50C3F818" w14:textId="77777777" w:rsidR="00C839B3" w:rsidRPr="0086074A" w:rsidRDefault="00C839B3" w:rsidP="00B37D47">
      <w:pPr>
        <w:rPr>
          <w:rFonts w:ascii="Arial" w:hAnsi="Arial"/>
        </w:rPr>
      </w:pPr>
    </w:p>
    <w:p w14:paraId="0911847E" w14:textId="77777777" w:rsidR="00C839B3" w:rsidRPr="0086074A" w:rsidRDefault="00C839B3" w:rsidP="00B37D47">
      <w:pPr>
        <w:rPr>
          <w:rFonts w:ascii="Arial" w:hAnsi="Arial"/>
        </w:rPr>
      </w:pPr>
    </w:p>
    <w:p w14:paraId="001499BD" w14:textId="77777777" w:rsidR="00C839B3" w:rsidRPr="0086074A" w:rsidRDefault="00C839B3" w:rsidP="00B37D47">
      <w:pPr>
        <w:rPr>
          <w:rFonts w:ascii="Arial" w:hAnsi="Arial"/>
        </w:rPr>
      </w:pPr>
    </w:p>
    <w:p w14:paraId="315A9179" w14:textId="77777777" w:rsidR="00C839B3" w:rsidRPr="0086074A" w:rsidRDefault="00C839B3" w:rsidP="00B37D47">
      <w:pPr>
        <w:rPr>
          <w:rFonts w:ascii="Arial" w:hAnsi="Arial"/>
        </w:rPr>
      </w:pPr>
    </w:p>
    <w:p w14:paraId="7A8B9011" w14:textId="77777777" w:rsidR="00C839B3" w:rsidRPr="0086074A" w:rsidRDefault="00C839B3" w:rsidP="00B37D47">
      <w:pPr>
        <w:rPr>
          <w:rFonts w:ascii="Arial" w:hAnsi="Arial"/>
        </w:rPr>
      </w:pPr>
    </w:p>
    <w:p w14:paraId="5722E418" w14:textId="77777777" w:rsidR="00C839B3" w:rsidRPr="0086074A" w:rsidRDefault="00C839B3" w:rsidP="00B37D47">
      <w:pPr>
        <w:rPr>
          <w:rFonts w:ascii="Arial" w:hAnsi="Arial"/>
        </w:rPr>
      </w:pPr>
    </w:p>
    <w:p w14:paraId="709559BD" w14:textId="77777777" w:rsidR="00B37D47" w:rsidRPr="0086074A" w:rsidRDefault="00EE4C10" w:rsidP="00B37D47">
      <w:pPr>
        <w:rPr>
          <w:rFonts w:ascii="Arial" w:hAnsi="Arial"/>
          <w:b/>
        </w:rPr>
      </w:pPr>
      <w:r>
        <w:rPr>
          <w:rFonts w:ascii="Arial" w:hAnsi="Arial"/>
          <w:b/>
        </w:rPr>
        <w:t>Module WGA-</w:t>
      </w:r>
      <w:r w:rsidR="00B45D50" w:rsidRPr="0086074A">
        <w:rPr>
          <w:rFonts w:ascii="Arial" w:hAnsi="Arial"/>
          <w:b/>
        </w:rPr>
        <w:t>hiaat</w:t>
      </w:r>
      <w:r>
        <w:rPr>
          <w:rFonts w:ascii="Arial" w:hAnsi="Arial"/>
          <w:b/>
        </w:rPr>
        <w:t>pensioen</w:t>
      </w:r>
    </w:p>
    <w:p w14:paraId="2CA08C84" w14:textId="77777777" w:rsidR="00C839B3" w:rsidRPr="0086074A" w:rsidRDefault="00C839B3" w:rsidP="00B37D47">
      <w:pPr>
        <w:rPr>
          <w:rFonts w:ascii="Arial" w:hAnsi="Arial"/>
        </w:rPr>
      </w:pPr>
      <w:r w:rsidRPr="0086074A">
        <w:rPr>
          <w:rFonts w:ascii="Arial" w:hAnsi="Arial"/>
        </w:rPr>
        <w:t xml:space="preserve">Model </w:t>
      </w:r>
      <w:r w:rsidR="00600032">
        <w:rPr>
          <w:rFonts w:ascii="Arial" w:hAnsi="Arial"/>
        </w:rPr>
        <w:t>2019</w:t>
      </w:r>
    </w:p>
    <w:p w14:paraId="263B6A50" w14:textId="77777777" w:rsidR="00C839B3" w:rsidRPr="0086074A" w:rsidRDefault="00C839B3" w:rsidP="008E1ABA">
      <w:pPr>
        <w:rPr>
          <w:rFonts w:ascii="Arial" w:hAnsi="Arial"/>
        </w:rPr>
        <w:sectPr w:rsidR="00C839B3" w:rsidRPr="0086074A" w:rsidSect="0041560B">
          <w:headerReference w:type="even" r:id="rId7"/>
          <w:headerReference w:type="default" r:id="rId8"/>
          <w:footerReference w:type="even" r:id="rId9"/>
          <w:footerReference w:type="default" r:id="rId10"/>
          <w:pgSz w:w="11906" w:h="16838" w:code="9"/>
          <w:pgMar w:top="2761" w:right="1134" w:bottom="1134" w:left="1134" w:header="680" w:footer="533" w:gutter="567"/>
          <w:cols w:space="708"/>
          <w:docGrid w:linePitch="360"/>
        </w:sectPr>
      </w:pPr>
      <w:r w:rsidRPr="0086074A">
        <w:rPr>
          <w:rFonts w:ascii="Arial" w:hAnsi="Arial"/>
        </w:rPr>
        <w:t xml:space="preserve">Afgiftedatum: </w:t>
      </w:r>
      <w:r w:rsidRPr="008B083D">
        <w:rPr>
          <w:rFonts w:ascii="Arial" w:hAnsi="Arial"/>
          <w:highlight w:val="yellow"/>
        </w:rPr>
        <w:t>&lt;afgiftedatum&gt;</w:t>
      </w:r>
    </w:p>
    <w:bookmarkEnd w:id="0"/>
    <w:p w14:paraId="506A480B" w14:textId="77777777" w:rsidR="00B37D47" w:rsidRPr="0086074A" w:rsidRDefault="00B37D47" w:rsidP="00B37D47">
      <w:pPr>
        <w:pStyle w:val="InhaltTitel"/>
        <w:rPr>
          <w:rFonts w:ascii="Arial" w:hAnsi="Arial"/>
          <w:b/>
        </w:rPr>
      </w:pPr>
      <w:r w:rsidRPr="0086074A">
        <w:rPr>
          <w:rFonts w:ascii="Arial" w:hAnsi="Arial"/>
          <w:b/>
        </w:rPr>
        <w:lastRenderedPageBreak/>
        <w:t>Inhoud</w:t>
      </w:r>
    </w:p>
    <w:p w14:paraId="185AA4B1" w14:textId="77777777" w:rsidR="00905387" w:rsidRDefault="00B37D47">
      <w:pPr>
        <w:pStyle w:val="TOC1"/>
        <w:rPr>
          <w:rFonts w:asciiTheme="minorHAnsi" w:eastAsiaTheme="minorEastAsia" w:hAnsiTheme="minorHAnsi" w:cstheme="minorBidi"/>
          <w:b w:val="0"/>
          <w:bCs w:val="0"/>
          <w:sz w:val="22"/>
          <w:szCs w:val="22"/>
          <w:lang w:eastAsia="nl-NL"/>
        </w:rPr>
      </w:pPr>
      <w:r w:rsidRPr="0086074A">
        <w:fldChar w:fldCharType="begin"/>
      </w:r>
      <w:r w:rsidRPr="0086074A">
        <w:instrText xml:space="preserve"> TOC \o "1-1" \u </w:instrText>
      </w:r>
      <w:r w:rsidRPr="0086074A">
        <w:fldChar w:fldCharType="separate"/>
      </w:r>
      <w:r w:rsidR="00905387" w:rsidRPr="00C77071">
        <w:rPr>
          <w14:scene3d>
            <w14:camera w14:prst="orthographicFront"/>
            <w14:lightRig w14:rig="threePt" w14:dir="t">
              <w14:rot w14:lat="0" w14:lon="0" w14:rev="0"/>
            </w14:lightRig>
          </w14:scene3d>
        </w:rPr>
        <w:t>Artikel 1</w:t>
      </w:r>
      <w:r w:rsidR="00905387">
        <w:t xml:space="preserve"> Definities</w:t>
      </w:r>
      <w:r w:rsidR="00905387">
        <w:tab/>
      </w:r>
      <w:r w:rsidR="0077558D">
        <w:t>3</w:t>
      </w:r>
    </w:p>
    <w:p w14:paraId="686CD3D8"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2</w:t>
      </w:r>
      <w:r>
        <w:t xml:space="preserve"> Deelnemerschap</w:t>
      </w:r>
      <w:r>
        <w:tab/>
      </w:r>
      <w:r w:rsidR="0077558D">
        <w:t>5</w:t>
      </w:r>
    </w:p>
    <w:p w14:paraId="3207F27E"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3</w:t>
      </w:r>
      <w:r>
        <w:t xml:space="preserve"> Algemeen</w:t>
      </w:r>
      <w:r>
        <w:tab/>
      </w:r>
      <w:r w:rsidR="0077558D">
        <w:t>5</w:t>
      </w:r>
    </w:p>
    <w:p w14:paraId="75EE8A43"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4</w:t>
      </w:r>
      <w:r>
        <w:t xml:space="preserve"> Verzekeringen</w:t>
      </w:r>
      <w:r>
        <w:tab/>
      </w:r>
      <w:r w:rsidR="0077558D">
        <w:t>6</w:t>
      </w:r>
    </w:p>
    <w:p w14:paraId="5B3B18E9"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5</w:t>
      </w:r>
      <w:r>
        <w:t xml:space="preserve"> Aanspraken</w:t>
      </w:r>
      <w:r>
        <w:tab/>
      </w:r>
      <w:r w:rsidR="0077558D">
        <w:t>6</w:t>
      </w:r>
    </w:p>
    <w:p w14:paraId="05378421"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6</w:t>
      </w:r>
      <w:r>
        <w:t xml:space="preserve"> Grootte van het WGA-</w:t>
      </w:r>
      <w:r w:rsidR="00D67C67">
        <w:t>hiaat</w:t>
      </w:r>
      <w:r>
        <w:t>pensioen</w:t>
      </w:r>
      <w:r>
        <w:tab/>
      </w:r>
      <w:r w:rsidR="0077558D">
        <w:t>7</w:t>
      </w:r>
    </w:p>
    <w:p w14:paraId="3DD4A587"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7</w:t>
      </w:r>
      <w:r>
        <w:t xml:space="preserve"> Uitkering van het WGA-</w:t>
      </w:r>
      <w:r w:rsidR="00D67C67">
        <w:t>hiaat</w:t>
      </w:r>
      <w:r>
        <w:t>pensioen</w:t>
      </w:r>
      <w:r>
        <w:tab/>
      </w:r>
      <w:r w:rsidR="0077558D">
        <w:t>7</w:t>
      </w:r>
    </w:p>
    <w:p w14:paraId="21DF0715"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8</w:t>
      </w:r>
      <w:r>
        <w:t xml:space="preserve"> Uitsluitingen en beperkingen</w:t>
      </w:r>
      <w:r>
        <w:tab/>
      </w:r>
      <w:r w:rsidR="0077558D">
        <w:t>9</w:t>
      </w:r>
    </w:p>
    <w:p w14:paraId="041F7EB5"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9</w:t>
      </w:r>
      <w:r>
        <w:t xml:space="preserve"> Verplichtingen van de deelnemer, werkgever en verzekeraar</w:t>
      </w:r>
      <w:r>
        <w:tab/>
      </w:r>
      <w:r w:rsidR="0077558D">
        <w:t>10</w:t>
      </w:r>
    </w:p>
    <w:p w14:paraId="474CA392"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10</w:t>
      </w:r>
      <w:r>
        <w:t xml:space="preserve"> Verplichtingen bij arbeidsongeschiktheid</w:t>
      </w:r>
      <w:r>
        <w:tab/>
      </w:r>
      <w:r w:rsidR="0077558D">
        <w:t>10</w:t>
      </w:r>
    </w:p>
    <w:p w14:paraId="622BEC42"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11</w:t>
      </w:r>
      <w:r>
        <w:t xml:space="preserve"> Financiering</w:t>
      </w:r>
      <w:r>
        <w:tab/>
      </w:r>
      <w:r w:rsidR="0077558D">
        <w:t>11</w:t>
      </w:r>
    </w:p>
    <w:p w14:paraId="4A13801C"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12</w:t>
      </w:r>
      <w:r>
        <w:t xml:space="preserve"> Beëindiging van de deelneming</w:t>
      </w:r>
      <w:r>
        <w:tab/>
      </w:r>
      <w:r w:rsidR="0077558D">
        <w:t>11</w:t>
      </w:r>
    </w:p>
    <w:p w14:paraId="69268DBB"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13</w:t>
      </w:r>
      <w:r>
        <w:t xml:space="preserve"> Herziening of beëindiging van de regeling</w:t>
      </w:r>
      <w:r>
        <w:tab/>
      </w:r>
      <w:r w:rsidR="0077558D">
        <w:t>11</w:t>
      </w:r>
    </w:p>
    <w:p w14:paraId="07183DCA"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14</w:t>
      </w:r>
      <w:r>
        <w:t xml:space="preserve"> Bijzondere bepalingen</w:t>
      </w:r>
      <w:r>
        <w:tab/>
      </w:r>
      <w:r w:rsidR="0077558D">
        <w:t>1</w:t>
      </w:r>
      <w:r w:rsidR="00A31A2E">
        <w:t>2</w:t>
      </w:r>
    </w:p>
    <w:p w14:paraId="480735B7"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15</w:t>
      </w:r>
      <w:r>
        <w:t xml:space="preserve"> Klachten</w:t>
      </w:r>
      <w:r>
        <w:tab/>
      </w:r>
      <w:r w:rsidR="0077558D">
        <w:t>1</w:t>
      </w:r>
      <w:r w:rsidR="00A31A2E">
        <w:t>3</w:t>
      </w:r>
    </w:p>
    <w:p w14:paraId="57A48452" w14:textId="77777777" w:rsidR="00905387" w:rsidRDefault="00905387">
      <w:pPr>
        <w:pStyle w:val="TOC1"/>
        <w:rPr>
          <w:rFonts w:asciiTheme="minorHAnsi" w:eastAsiaTheme="minorEastAsia" w:hAnsiTheme="minorHAnsi" w:cstheme="minorBidi"/>
          <w:b w:val="0"/>
          <w:bCs w:val="0"/>
          <w:sz w:val="22"/>
          <w:szCs w:val="22"/>
          <w:lang w:eastAsia="nl-NL"/>
        </w:rPr>
      </w:pPr>
      <w:r w:rsidRPr="00C77071">
        <w:rPr>
          <w14:scene3d>
            <w14:camera w14:prst="orthographicFront"/>
            <w14:lightRig w14:rig="threePt" w14:dir="t">
              <w14:rot w14:lat="0" w14:lon="0" w14:rev="0"/>
            </w14:lightRig>
          </w14:scene3d>
        </w:rPr>
        <w:t>Artikel 16</w:t>
      </w:r>
      <w:r>
        <w:t xml:space="preserve"> Inwerkingtreding</w:t>
      </w:r>
      <w:r>
        <w:tab/>
      </w:r>
      <w:r w:rsidR="0077558D">
        <w:t>1</w:t>
      </w:r>
      <w:r w:rsidR="00A31A2E">
        <w:t>3</w:t>
      </w:r>
    </w:p>
    <w:p w14:paraId="5D752BA2" w14:textId="77777777" w:rsidR="002F0C7C" w:rsidRPr="0086074A" w:rsidRDefault="00B37D47" w:rsidP="00431CC2">
      <w:pPr>
        <w:tabs>
          <w:tab w:val="left" w:pos="2058"/>
          <w:tab w:val="left" w:pos="4270"/>
          <w:tab w:val="right" w:pos="9072"/>
        </w:tabs>
        <w:rPr>
          <w:rFonts w:ascii="Arial" w:hAnsi="Arial"/>
        </w:rPr>
        <w:sectPr w:rsidR="002F0C7C" w:rsidRPr="0086074A" w:rsidSect="0041560B">
          <w:headerReference w:type="even" r:id="rId11"/>
          <w:headerReference w:type="default" r:id="rId12"/>
          <w:footerReference w:type="even" r:id="rId13"/>
          <w:footerReference w:type="default" r:id="rId14"/>
          <w:headerReference w:type="first" r:id="rId15"/>
          <w:footerReference w:type="first" r:id="rId16"/>
          <w:pgSz w:w="11906" w:h="16838" w:code="9"/>
          <w:pgMar w:top="2761" w:right="1134" w:bottom="1134" w:left="1134" w:header="680" w:footer="533" w:gutter="567"/>
          <w:cols w:space="708"/>
          <w:docGrid w:linePitch="360"/>
        </w:sectPr>
      </w:pPr>
      <w:r w:rsidRPr="0086074A">
        <w:rPr>
          <w:rFonts w:ascii="Arial" w:hAnsi="Arial"/>
          <w:bCs/>
        </w:rPr>
        <w:fldChar w:fldCharType="end"/>
      </w:r>
    </w:p>
    <w:p w14:paraId="7317CAA1" w14:textId="77777777" w:rsidR="00B37D47" w:rsidRPr="0086074A" w:rsidRDefault="00B37D47" w:rsidP="00B37D47">
      <w:pPr>
        <w:rPr>
          <w:rFonts w:ascii="Arial" w:hAnsi="Arial"/>
        </w:rPr>
      </w:pPr>
      <w:r w:rsidRPr="0086074A">
        <w:rPr>
          <w:rFonts w:ascii="Arial" w:hAnsi="Arial"/>
        </w:rPr>
        <w:lastRenderedPageBreak/>
        <w:t>Voor de leesbaarheid wordt in dit reglement gesproken over “de deelnemer”, “hij” en “hem”, alwaar een mannelijke of vrouwelijke deelnemer wordt bedoeld.</w:t>
      </w:r>
    </w:p>
    <w:p w14:paraId="72C56817" w14:textId="77777777" w:rsidR="00B37D47" w:rsidRPr="0086074A" w:rsidRDefault="00B37D47" w:rsidP="00B37D47">
      <w:pPr>
        <w:rPr>
          <w:rFonts w:ascii="Arial" w:hAnsi="Arial"/>
        </w:rPr>
      </w:pPr>
    </w:p>
    <w:p w14:paraId="1A371FE3" w14:textId="77777777" w:rsidR="00B37D47" w:rsidRPr="0086074A" w:rsidRDefault="00B37D47" w:rsidP="00B37D47">
      <w:pPr>
        <w:rPr>
          <w:rFonts w:ascii="Arial" w:hAnsi="Arial"/>
        </w:rPr>
      </w:pPr>
    </w:p>
    <w:p w14:paraId="4FCEFFBC" w14:textId="77777777" w:rsidR="00B37D47" w:rsidRPr="00471964" w:rsidRDefault="00B37D47" w:rsidP="003825DD">
      <w:pPr>
        <w:pStyle w:val="Heading1"/>
      </w:pPr>
      <w:bookmarkStart w:id="1" w:name="_Toc317091532"/>
      <w:r w:rsidRPr="00471964">
        <w:t>Definities</w:t>
      </w:r>
      <w:bookmarkEnd w:id="1"/>
    </w:p>
    <w:p w14:paraId="5335B8F2" w14:textId="77777777" w:rsidR="00B37D47" w:rsidRPr="0086074A" w:rsidRDefault="00B37D47" w:rsidP="00B37D47">
      <w:pPr>
        <w:pStyle w:val="NormalIndent"/>
        <w:rPr>
          <w:rFonts w:ascii="Arial" w:hAnsi="Arial"/>
        </w:rPr>
      </w:pPr>
      <w:r w:rsidRPr="0086074A">
        <w:rPr>
          <w:rFonts w:ascii="Arial" w:hAnsi="Arial"/>
        </w:rPr>
        <w:t>In dit reglement wordt verstaan onder:</w:t>
      </w:r>
    </w:p>
    <w:p w14:paraId="4F04FA19" w14:textId="77777777" w:rsidR="00B37D47" w:rsidRPr="0086074A" w:rsidRDefault="00B37D47" w:rsidP="00B37D47">
      <w:pPr>
        <w:pStyle w:val="NormalIndent"/>
        <w:rPr>
          <w:rFonts w:ascii="Arial" w:hAnsi="Arial"/>
        </w:rPr>
      </w:pPr>
    </w:p>
    <w:p w14:paraId="0CFB774A" w14:textId="77777777" w:rsidR="00B37D47" w:rsidRPr="0086074A" w:rsidRDefault="00B37D47" w:rsidP="00B37D47">
      <w:pPr>
        <w:pStyle w:val="Heading2"/>
        <w:rPr>
          <w:rFonts w:ascii="Arial" w:hAnsi="Arial"/>
        </w:rPr>
      </w:pPr>
      <w:r w:rsidRPr="0086074A">
        <w:rPr>
          <w:rFonts w:ascii="Arial" w:hAnsi="Arial"/>
        </w:rPr>
        <w:t>Werkgever:</w:t>
      </w:r>
    </w:p>
    <w:p w14:paraId="261BFC12" w14:textId="77777777" w:rsidR="00B37D47" w:rsidRPr="008B083D" w:rsidRDefault="00B37D47" w:rsidP="00B37D47">
      <w:pPr>
        <w:pStyle w:val="NormalIndent"/>
        <w:rPr>
          <w:rFonts w:ascii="Arial" w:hAnsi="Arial"/>
        </w:rPr>
      </w:pPr>
      <w:r w:rsidRPr="008B083D">
        <w:rPr>
          <w:rFonts w:ascii="Arial" w:hAnsi="Arial"/>
          <w:highlight w:val="yellow"/>
        </w:rPr>
        <w:t>&lt;naam werkgever&gt;</w:t>
      </w:r>
      <w:r w:rsidRPr="008B083D">
        <w:rPr>
          <w:rFonts w:ascii="Arial" w:hAnsi="Arial"/>
        </w:rPr>
        <w:t xml:space="preserve">, gevestigd te </w:t>
      </w:r>
      <w:r w:rsidRPr="008B083D">
        <w:rPr>
          <w:rFonts w:ascii="Arial" w:hAnsi="Arial"/>
          <w:highlight w:val="yellow"/>
        </w:rPr>
        <w:t>&lt;vestigingsplaats</w:t>
      </w:r>
      <w:r w:rsidR="00F067A9">
        <w:rPr>
          <w:rFonts w:ascii="Arial" w:hAnsi="Arial"/>
          <w:highlight w:val="yellow"/>
        </w:rPr>
        <w:t xml:space="preserve"> werkgever</w:t>
      </w:r>
      <w:r w:rsidRPr="008B083D">
        <w:rPr>
          <w:rFonts w:ascii="Arial" w:hAnsi="Arial"/>
          <w:highlight w:val="yellow"/>
        </w:rPr>
        <w:t>&gt;</w:t>
      </w:r>
      <w:r w:rsidRPr="008B083D">
        <w:rPr>
          <w:rFonts w:ascii="Arial" w:hAnsi="Arial"/>
        </w:rPr>
        <w:t>;</w:t>
      </w:r>
    </w:p>
    <w:p w14:paraId="1AA1FC22" w14:textId="77777777" w:rsidR="00B37D47" w:rsidRPr="0086074A" w:rsidRDefault="00B37D47" w:rsidP="00B37D47">
      <w:pPr>
        <w:pStyle w:val="NormalIndent"/>
        <w:rPr>
          <w:rFonts w:ascii="Arial" w:hAnsi="Arial"/>
        </w:rPr>
      </w:pPr>
    </w:p>
    <w:p w14:paraId="535263AA" w14:textId="77777777" w:rsidR="00B37D47" w:rsidRPr="0086074A" w:rsidRDefault="00B37D47" w:rsidP="00B37D47">
      <w:pPr>
        <w:pStyle w:val="Heading2"/>
        <w:rPr>
          <w:rFonts w:ascii="Arial" w:hAnsi="Arial"/>
        </w:rPr>
      </w:pPr>
      <w:r w:rsidRPr="0086074A">
        <w:rPr>
          <w:rFonts w:ascii="Arial" w:hAnsi="Arial"/>
        </w:rPr>
        <w:t xml:space="preserve">Verzekeraar: </w:t>
      </w:r>
    </w:p>
    <w:p w14:paraId="1AC65D42" w14:textId="558BE8FC" w:rsidR="00D67C67" w:rsidRPr="00D67C67" w:rsidRDefault="00D67C67" w:rsidP="00D67C67">
      <w:pPr>
        <w:pStyle w:val="NormalIndent"/>
        <w:rPr>
          <w:rFonts w:ascii="Arial" w:hAnsi="Arial"/>
        </w:rPr>
      </w:pPr>
      <w:r w:rsidRPr="00D67C67">
        <w:rPr>
          <w:rFonts w:ascii="Arial" w:hAnsi="Arial"/>
        </w:rPr>
        <w:t xml:space="preserve">de pensioenuitvoerder, te weten Elips Life AG, kantoorhoudend te </w:t>
      </w:r>
      <w:r w:rsidR="00B14264">
        <w:rPr>
          <w:rFonts w:ascii="Arial" w:hAnsi="Arial"/>
        </w:rPr>
        <w:t>Hoofddorp</w:t>
      </w:r>
      <w:r w:rsidRPr="00D67C67">
        <w:rPr>
          <w:rFonts w:ascii="Arial" w:hAnsi="Arial"/>
        </w:rPr>
        <w:t>;</w:t>
      </w:r>
    </w:p>
    <w:p w14:paraId="46F4610D" w14:textId="1992F708" w:rsidR="00B37D47" w:rsidRPr="0086074A" w:rsidRDefault="00D67C67" w:rsidP="0053379E">
      <w:pPr>
        <w:pStyle w:val="NormalIndent"/>
        <w:rPr>
          <w:rFonts w:ascii="Arial" w:hAnsi="Arial"/>
        </w:rPr>
      </w:pPr>
      <w:r w:rsidRPr="00D67C67">
        <w:rPr>
          <w:rFonts w:ascii="Arial" w:hAnsi="Arial"/>
        </w:rPr>
        <w:t>als gevolmachtigde van de verzekeraar treedt op</w:t>
      </w:r>
      <w:r w:rsidR="00B14264">
        <w:rPr>
          <w:rFonts w:ascii="Arial" w:hAnsi="Arial"/>
        </w:rPr>
        <w:t xml:space="preserve"> </w:t>
      </w:r>
      <w:r w:rsidR="00B14264" w:rsidRPr="00B14264">
        <w:rPr>
          <w:rFonts w:ascii="Arial" w:hAnsi="Arial"/>
          <w:highlight w:val="yellow"/>
        </w:rPr>
        <w:t>&lt; Gevolmachtigde &gt;</w:t>
      </w:r>
      <w:r w:rsidRPr="00B14264">
        <w:rPr>
          <w:rFonts w:ascii="Arial" w:hAnsi="Arial"/>
          <w:highlight w:val="yellow"/>
        </w:rPr>
        <w:t>,</w:t>
      </w:r>
      <w:r w:rsidRPr="00D67C67">
        <w:rPr>
          <w:rFonts w:ascii="Arial" w:hAnsi="Arial"/>
        </w:rPr>
        <w:t xml:space="preserve"> kantoorhoudende te</w:t>
      </w:r>
      <w:r w:rsidR="00B14264">
        <w:rPr>
          <w:rFonts w:ascii="Arial" w:hAnsi="Arial"/>
        </w:rPr>
        <w:t xml:space="preserve"> </w:t>
      </w:r>
      <w:r w:rsidR="00B14264" w:rsidRPr="00B14264">
        <w:rPr>
          <w:rFonts w:ascii="Arial" w:hAnsi="Arial"/>
          <w:highlight w:val="yellow"/>
        </w:rPr>
        <w:t>&lt; vestigingsplaats &gt;</w:t>
      </w:r>
      <w:r w:rsidR="00137992" w:rsidRPr="0086074A">
        <w:rPr>
          <w:rFonts w:ascii="Arial" w:hAnsi="Arial"/>
        </w:rPr>
        <w:t>;</w:t>
      </w:r>
    </w:p>
    <w:p w14:paraId="283C12C8" w14:textId="77777777" w:rsidR="00B37D47" w:rsidRPr="0086074A" w:rsidRDefault="00B37D47" w:rsidP="00B37D47">
      <w:pPr>
        <w:pStyle w:val="NormalIndent"/>
        <w:rPr>
          <w:rFonts w:ascii="Arial" w:hAnsi="Arial"/>
        </w:rPr>
      </w:pPr>
    </w:p>
    <w:p w14:paraId="23A93B14" w14:textId="77777777" w:rsidR="00B37D47" w:rsidRPr="0086074A" w:rsidRDefault="00B37D47" w:rsidP="00B37D47">
      <w:pPr>
        <w:pStyle w:val="Heading2"/>
        <w:rPr>
          <w:rFonts w:ascii="Arial" w:hAnsi="Arial"/>
        </w:rPr>
      </w:pPr>
      <w:r w:rsidRPr="0086074A">
        <w:rPr>
          <w:rFonts w:ascii="Arial" w:hAnsi="Arial"/>
        </w:rPr>
        <w:t>Deelnemer:</w:t>
      </w:r>
    </w:p>
    <w:p w14:paraId="2E4C3F7D" w14:textId="77777777" w:rsidR="00B37D47" w:rsidRPr="0086074A" w:rsidRDefault="00B37D47" w:rsidP="00B37D47">
      <w:pPr>
        <w:pStyle w:val="NormalIndent"/>
        <w:rPr>
          <w:rFonts w:ascii="Arial" w:hAnsi="Arial"/>
        </w:rPr>
      </w:pPr>
      <w:r w:rsidRPr="0086074A">
        <w:rPr>
          <w:rFonts w:ascii="Arial" w:hAnsi="Arial"/>
        </w:rPr>
        <w:t>degene die op grond van het in artikel 2 bepaalde tot deze regeling is toegetreden;</w:t>
      </w:r>
    </w:p>
    <w:p w14:paraId="3E2C745A" w14:textId="77777777" w:rsidR="00B37D47" w:rsidRPr="0086074A" w:rsidRDefault="00B37D47" w:rsidP="00B37D47">
      <w:pPr>
        <w:pStyle w:val="NormalIndent"/>
        <w:rPr>
          <w:rFonts w:ascii="Arial" w:hAnsi="Arial"/>
        </w:rPr>
      </w:pPr>
    </w:p>
    <w:p w14:paraId="4A7887A5" w14:textId="77777777" w:rsidR="00B37D47" w:rsidRPr="0086074A" w:rsidRDefault="00B37D47" w:rsidP="00B37D47">
      <w:pPr>
        <w:pStyle w:val="Heading2"/>
        <w:rPr>
          <w:rFonts w:ascii="Arial" w:hAnsi="Arial"/>
        </w:rPr>
      </w:pPr>
      <w:r w:rsidRPr="0086074A">
        <w:rPr>
          <w:rFonts w:ascii="Arial" w:hAnsi="Arial"/>
        </w:rPr>
        <w:t>Pensioenovereenkomst:</w:t>
      </w:r>
    </w:p>
    <w:p w14:paraId="0CF8B4D0" w14:textId="77777777" w:rsidR="00B37D47" w:rsidRPr="0086074A" w:rsidRDefault="00B37D47" w:rsidP="00B37D47">
      <w:pPr>
        <w:pStyle w:val="NormalIndent"/>
        <w:rPr>
          <w:rFonts w:ascii="Arial" w:hAnsi="Arial"/>
        </w:rPr>
      </w:pPr>
      <w:r w:rsidRPr="0086074A">
        <w:rPr>
          <w:rFonts w:ascii="Arial" w:hAnsi="Arial"/>
        </w:rPr>
        <w:t>hetgeen tussen werkgever en werknemer is overeengekomen met betrekking tot pensioen, en de basis voor het door de verzekeraar opgestelde pensioenreglement;</w:t>
      </w:r>
    </w:p>
    <w:p w14:paraId="3C3D4A4F" w14:textId="77777777" w:rsidR="00B37D47" w:rsidRPr="0086074A" w:rsidRDefault="00B37D47" w:rsidP="00B37D47">
      <w:pPr>
        <w:pStyle w:val="NormalIndent"/>
        <w:rPr>
          <w:rFonts w:ascii="Arial" w:hAnsi="Arial"/>
        </w:rPr>
      </w:pPr>
    </w:p>
    <w:p w14:paraId="16587BC3" w14:textId="77777777" w:rsidR="00B37D47" w:rsidRPr="0086074A" w:rsidRDefault="00B37D47" w:rsidP="00B37D47">
      <w:pPr>
        <w:pStyle w:val="Heading2"/>
        <w:rPr>
          <w:rFonts w:ascii="Arial" w:hAnsi="Arial"/>
        </w:rPr>
      </w:pPr>
      <w:r w:rsidRPr="0086074A">
        <w:rPr>
          <w:rFonts w:ascii="Arial" w:hAnsi="Arial"/>
        </w:rPr>
        <w:t>Arbeidsongeschiktheid:</w:t>
      </w:r>
    </w:p>
    <w:p w14:paraId="5B90B11E" w14:textId="77777777" w:rsidR="00B37D47" w:rsidRPr="0086074A" w:rsidRDefault="00B37D47" w:rsidP="00B37D47">
      <w:pPr>
        <w:pStyle w:val="NormalIndent"/>
        <w:rPr>
          <w:rFonts w:ascii="Arial" w:hAnsi="Arial"/>
        </w:rPr>
      </w:pPr>
      <w:r w:rsidRPr="0086074A">
        <w:rPr>
          <w:rFonts w:ascii="Arial" w:hAnsi="Arial"/>
        </w:rPr>
        <w:t>de rechtstreeks en medisch objectief vast te stellen gevolgen van ziekte en/of ongeval, waardoor een deelnemer in een zodanige toestand verkeert, dat hij voor ten minste 35% ongeschikt moet worden geacht voor het verrichten van zijn beroepswerkzaamheden of andere algemeen geaccepteerde arbeid (gangbare arbeid);</w:t>
      </w:r>
    </w:p>
    <w:p w14:paraId="58E7BE76" w14:textId="77777777" w:rsidR="00B37D47" w:rsidRPr="0086074A" w:rsidRDefault="00B37D47" w:rsidP="00B37D47">
      <w:pPr>
        <w:pStyle w:val="NormalIndent"/>
        <w:rPr>
          <w:rFonts w:ascii="Arial" w:hAnsi="Arial"/>
        </w:rPr>
      </w:pPr>
    </w:p>
    <w:p w14:paraId="4D82AAA7" w14:textId="77777777" w:rsidR="00B37D47" w:rsidRPr="0086074A" w:rsidRDefault="00B37D47" w:rsidP="00B37D47">
      <w:pPr>
        <w:pStyle w:val="Heading2"/>
        <w:rPr>
          <w:rFonts w:ascii="Arial" w:hAnsi="Arial"/>
        </w:rPr>
      </w:pPr>
      <w:r w:rsidRPr="0086074A">
        <w:rPr>
          <w:rFonts w:ascii="Arial" w:hAnsi="Arial"/>
        </w:rPr>
        <w:t>Eerste ziektedag:</w:t>
      </w:r>
    </w:p>
    <w:p w14:paraId="28D9B730" w14:textId="77777777" w:rsidR="00B37D47" w:rsidRPr="0086074A" w:rsidRDefault="00B37D47" w:rsidP="00B37D47">
      <w:pPr>
        <w:pStyle w:val="NormalIndent"/>
        <w:rPr>
          <w:rFonts w:ascii="Arial" w:hAnsi="Arial"/>
        </w:rPr>
      </w:pPr>
      <w:r w:rsidRPr="0086074A">
        <w:rPr>
          <w:rFonts w:ascii="Arial" w:hAnsi="Arial"/>
        </w:rPr>
        <w:t>de eerste werkdag waarop de deelnemer wegens ziekte of ongeval niet heeft gewerkt of het werken tijdens werktijd heeft gestaakt, zijnde de eerste dag van de bij de WIA-uitkering in acht genomen wachttijd;</w:t>
      </w:r>
    </w:p>
    <w:p w14:paraId="43558334" w14:textId="77777777" w:rsidR="00B37D47" w:rsidRPr="0086074A" w:rsidRDefault="00B37D47" w:rsidP="00B37D47">
      <w:pPr>
        <w:pStyle w:val="NormalIndent"/>
        <w:rPr>
          <w:rFonts w:ascii="Arial" w:hAnsi="Arial"/>
        </w:rPr>
      </w:pPr>
    </w:p>
    <w:p w14:paraId="429748C4" w14:textId="77777777" w:rsidR="00B37D47" w:rsidRPr="0086074A" w:rsidRDefault="00B37D47" w:rsidP="00B37D47">
      <w:pPr>
        <w:pStyle w:val="Heading2"/>
        <w:rPr>
          <w:rFonts w:ascii="Arial" w:hAnsi="Arial"/>
        </w:rPr>
      </w:pPr>
      <w:r w:rsidRPr="0086074A">
        <w:rPr>
          <w:rFonts w:ascii="Arial" w:hAnsi="Arial"/>
        </w:rPr>
        <w:t>Langdurige arbeidsongeschiktheid:</w:t>
      </w:r>
    </w:p>
    <w:p w14:paraId="40CF701A" w14:textId="77777777" w:rsidR="00B37D47" w:rsidRPr="0086074A" w:rsidRDefault="00B37D47" w:rsidP="00B37D47">
      <w:pPr>
        <w:pStyle w:val="NormalIndent"/>
        <w:rPr>
          <w:rFonts w:ascii="Arial" w:hAnsi="Arial"/>
        </w:rPr>
      </w:pPr>
      <w:r w:rsidRPr="0086074A">
        <w:rPr>
          <w:rFonts w:ascii="Arial" w:hAnsi="Arial"/>
        </w:rPr>
        <w:t>de arbeidsongeschiktheid die, gerekend vanaf de eerste ziektedag gedurende ten minste een aangesloten periode van 104 weken heeft bestaan. Perioden van arbeidsongeschiktheid die elkaar opvolgen met een onderbreking van minder dan 4 weken worden voor de toepassing van dit reglement samengeteld alsof zij één aaneengesloten periode vormen;</w:t>
      </w:r>
    </w:p>
    <w:p w14:paraId="710C7AAC" w14:textId="77777777" w:rsidR="00B37D47" w:rsidRPr="0086074A" w:rsidRDefault="00B37D47" w:rsidP="00B37D47">
      <w:pPr>
        <w:pStyle w:val="NormalIndent"/>
        <w:rPr>
          <w:rFonts w:ascii="Arial" w:hAnsi="Arial"/>
        </w:rPr>
      </w:pPr>
    </w:p>
    <w:p w14:paraId="06CB018A" w14:textId="77777777" w:rsidR="00B37D47" w:rsidRPr="0086074A" w:rsidRDefault="00B37D47" w:rsidP="00B37D47">
      <w:pPr>
        <w:pStyle w:val="Heading2"/>
        <w:rPr>
          <w:rFonts w:ascii="Arial" w:hAnsi="Arial"/>
        </w:rPr>
      </w:pPr>
      <w:r w:rsidRPr="0086074A">
        <w:rPr>
          <w:rFonts w:ascii="Arial" w:hAnsi="Arial"/>
        </w:rPr>
        <w:t>WGA-</w:t>
      </w:r>
      <w:r w:rsidR="00D67C67">
        <w:rPr>
          <w:rFonts w:ascii="Arial" w:hAnsi="Arial"/>
        </w:rPr>
        <w:t>hiaat</w:t>
      </w:r>
      <w:r w:rsidRPr="0086074A">
        <w:rPr>
          <w:rFonts w:ascii="Arial" w:hAnsi="Arial"/>
        </w:rPr>
        <w:t>pensioen:</w:t>
      </w:r>
    </w:p>
    <w:p w14:paraId="3506B1B9" w14:textId="77777777" w:rsidR="00B37D47" w:rsidRPr="0086074A" w:rsidRDefault="00B37D47" w:rsidP="00B37D47">
      <w:pPr>
        <w:pStyle w:val="NormalIndent"/>
        <w:rPr>
          <w:rFonts w:ascii="Arial" w:hAnsi="Arial"/>
        </w:rPr>
      </w:pPr>
      <w:r w:rsidRPr="0086074A">
        <w:rPr>
          <w:rFonts w:ascii="Arial" w:hAnsi="Arial"/>
        </w:rPr>
        <w:t>de krachtens het onderhavige reglement toegekende aanspraak op een periodieke uitkering, die ingaat zodra de betrokken deelnemer langdurig arbeidsongeschikt is en een WGA-vervolguitkering ontvangt;</w:t>
      </w:r>
    </w:p>
    <w:p w14:paraId="5CDCCE96" w14:textId="77777777" w:rsidR="00B37D47" w:rsidRPr="0086074A" w:rsidRDefault="00B37D47" w:rsidP="00B37D47">
      <w:pPr>
        <w:pStyle w:val="NormalIndent"/>
        <w:rPr>
          <w:rFonts w:ascii="Arial" w:hAnsi="Arial"/>
        </w:rPr>
      </w:pPr>
    </w:p>
    <w:p w14:paraId="1DEE3C2B" w14:textId="77777777" w:rsidR="00B37D47" w:rsidRPr="0086074A" w:rsidRDefault="00B37D47" w:rsidP="00B37D47">
      <w:pPr>
        <w:pStyle w:val="Heading2"/>
        <w:rPr>
          <w:rFonts w:ascii="Arial" w:hAnsi="Arial"/>
        </w:rPr>
      </w:pPr>
      <w:r w:rsidRPr="0086074A">
        <w:rPr>
          <w:rFonts w:ascii="Arial" w:hAnsi="Arial"/>
        </w:rPr>
        <w:t>Peildatum:</w:t>
      </w:r>
    </w:p>
    <w:p w14:paraId="5786F1C5" w14:textId="77777777" w:rsidR="00B37D47" w:rsidRPr="0086074A" w:rsidRDefault="00B37D47" w:rsidP="00B37D47">
      <w:pPr>
        <w:pStyle w:val="NormalIndent"/>
        <w:rPr>
          <w:rFonts w:ascii="Arial" w:hAnsi="Arial"/>
        </w:rPr>
      </w:pPr>
      <w:r w:rsidRPr="0086074A">
        <w:rPr>
          <w:rFonts w:ascii="Arial" w:hAnsi="Arial"/>
        </w:rPr>
        <w:t>de datum waarop het dienstverband tussen de werkgever en de werknemer aanvangt en iedere daaropvolgende eerste januari;</w:t>
      </w:r>
    </w:p>
    <w:p w14:paraId="6EF5FC96" w14:textId="77777777" w:rsidR="00B37D47" w:rsidRPr="0086074A" w:rsidRDefault="00B37D47" w:rsidP="00B37D47">
      <w:pPr>
        <w:pStyle w:val="NormalIndent"/>
        <w:rPr>
          <w:rFonts w:ascii="Arial" w:hAnsi="Arial"/>
        </w:rPr>
      </w:pPr>
    </w:p>
    <w:p w14:paraId="6DE80784" w14:textId="77777777" w:rsidR="00B37D47" w:rsidRPr="0086074A" w:rsidRDefault="00B37D47" w:rsidP="00B37D47">
      <w:pPr>
        <w:pStyle w:val="Heading2"/>
        <w:rPr>
          <w:rFonts w:ascii="Arial" w:hAnsi="Arial"/>
        </w:rPr>
      </w:pPr>
      <w:r w:rsidRPr="0086074A">
        <w:rPr>
          <w:rFonts w:ascii="Arial" w:hAnsi="Arial"/>
        </w:rPr>
        <w:t>Pensioendatum:</w:t>
      </w:r>
    </w:p>
    <w:p w14:paraId="79754B0F" w14:textId="77777777" w:rsidR="00B37D47" w:rsidRPr="0086074A" w:rsidRDefault="00600032" w:rsidP="00B37D47">
      <w:pPr>
        <w:pStyle w:val="NormalIndent"/>
        <w:rPr>
          <w:rFonts w:ascii="Arial" w:hAnsi="Arial"/>
        </w:rPr>
      </w:pPr>
      <w:r w:rsidRPr="00600032">
        <w:rPr>
          <w:rFonts w:ascii="Arial" w:hAnsi="Arial"/>
        </w:rPr>
        <w:t xml:space="preserve">de ingangsdatum van het oudedagspensioen van de deelnemer, doch uiterlijk de AOW-gerechtigde leeftijd van de deelnemer </w:t>
      </w:r>
      <w:r w:rsidRPr="00600032">
        <w:rPr>
          <w:rFonts w:ascii="Arial" w:hAnsi="Arial"/>
          <w:highlight w:val="yellow"/>
        </w:rPr>
        <w:t>of, indien dat eerder is, de eerste dag van de maand waarin de deelnemer de 67-jarige/68-jarige leeftijd bereikt</w:t>
      </w:r>
      <w:r w:rsidR="00B37D47" w:rsidRPr="00600032">
        <w:rPr>
          <w:rFonts w:ascii="Arial" w:hAnsi="Arial"/>
          <w:highlight w:val="yellow"/>
        </w:rPr>
        <w:t>;</w:t>
      </w:r>
    </w:p>
    <w:p w14:paraId="23CD853F" w14:textId="77777777" w:rsidR="00B37D47" w:rsidRPr="0086074A" w:rsidRDefault="00B37D47" w:rsidP="00B37D47">
      <w:pPr>
        <w:pStyle w:val="NormalIndent"/>
        <w:rPr>
          <w:rFonts w:ascii="Arial" w:hAnsi="Arial"/>
        </w:rPr>
      </w:pPr>
    </w:p>
    <w:p w14:paraId="1E7D9309" w14:textId="77777777" w:rsidR="00B37D47" w:rsidRPr="0086074A" w:rsidRDefault="002A7C17" w:rsidP="002A7C17">
      <w:pPr>
        <w:pStyle w:val="Heading2"/>
        <w:rPr>
          <w:rFonts w:ascii="Arial" w:hAnsi="Arial"/>
        </w:rPr>
      </w:pPr>
      <w:r w:rsidRPr="0086074A">
        <w:rPr>
          <w:rFonts w:ascii="Arial" w:hAnsi="Arial"/>
        </w:rPr>
        <w:t>Pensioensalaris:</w:t>
      </w:r>
    </w:p>
    <w:p w14:paraId="527E8F3E" w14:textId="77777777" w:rsidR="00B37D47" w:rsidRPr="0086074A" w:rsidRDefault="00B37D47" w:rsidP="00B37D47">
      <w:pPr>
        <w:pStyle w:val="NormalIndent"/>
        <w:rPr>
          <w:rFonts w:ascii="Arial" w:hAnsi="Arial"/>
        </w:rPr>
      </w:pPr>
      <w:r w:rsidRPr="008B083D">
        <w:rPr>
          <w:rFonts w:ascii="Arial" w:hAnsi="Arial"/>
          <w:highlight w:val="yellow"/>
        </w:rPr>
        <w:t xml:space="preserve">12 maal het vaste overeengekomen maandsalaris op de peildatum, vermeerderd met de </w:t>
      </w:r>
      <w:r w:rsidRPr="00202814">
        <w:rPr>
          <w:rFonts w:ascii="Arial" w:hAnsi="Arial"/>
          <w:highlight w:val="yellow"/>
        </w:rPr>
        <w:t>vakantietoeslag</w:t>
      </w:r>
      <w:r w:rsidR="00202814" w:rsidRPr="00202814">
        <w:rPr>
          <w:rFonts w:ascii="Arial" w:hAnsi="Arial"/>
          <w:highlight w:val="yellow"/>
        </w:rPr>
        <w:t xml:space="preserve"> en 13</w:t>
      </w:r>
      <w:r w:rsidR="00202814" w:rsidRPr="00202814">
        <w:rPr>
          <w:rFonts w:ascii="Arial" w:hAnsi="Arial"/>
          <w:highlight w:val="yellow"/>
          <w:vertAlign w:val="superscript"/>
        </w:rPr>
        <w:t>e</w:t>
      </w:r>
      <w:r w:rsidR="00202814" w:rsidRPr="00202814">
        <w:rPr>
          <w:rFonts w:ascii="Arial" w:hAnsi="Arial"/>
          <w:highlight w:val="yellow"/>
        </w:rPr>
        <w:t xml:space="preserve"> maand</w:t>
      </w:r>
      <w:r w:rsidRPr="008B083D">
        <w:rPr>
          <w:rFonts w:ascii="Arial" w:hAnsi="Arial"/>
        </w:rPr>
        <w:t xml:space="preserve">. Het </w:t>
      </w:r>
      <w:r w:rsidRPr="0086074A">
        <w:rPr>
          <w:rFonts w:ascii="Arial" w:hAnsi="Arial"/>
        </w:rPr>
        <w:t>pensioensalaris is gemaximeerd op de maximale WIA-uitkeringsgrondslag;</w:t>
      </w:r>
    </w:p>
    <w:p w14:paraId="5C4A2898" w14:textId="77777777" w:rsidR="00B37D47" w:rsidRPr="0086074A" w:rsidRDefault="00B37D47" w:rsidP="00B37D47">
      <w:pPr>
        <w:pStyle w:val="NormalIndent"/>
        <w:rPr>
          <w:rFonts w:ascii="Arial" w:hAnsi="Arial"/>
        </w:rPr>
      </w:pPr>
    </w:p>
    <w:p w14:paraId="24043EB7" w14:textId="77777777" w:rsidR="00B37D47" w:rsidRPr="0086074A" w:rsidRDefault="00B37D47" w:rsidP="00B37D47">
      <w:pPr>
        <w:pStyle w:val="Heading2"/>
        <w:rPr>
          <w:rFonts w:ascii="Arial" w:hAnsi="Arial"/>
        </w:rPr>
      </w:pPr>
      <w:r w:rsidRPr="0086074A">
        <w:rPr>
          <w:rFonts w:ascii="Arial" w:hAnsi="Arial"/>
        </w:rPr>
        <w:t>Maximale WIA-uitkeringsgrondslag:</w:t>
      </w:r>
    </w:p>
    <w:p w14:paraId="51E6B0BF" w14:textId="77777777" w:rsidR="00B37D47" w:rsidRPr="0086074A" w:rsidRDefault="00B37D47" w:rsidP="00B37D47">
      <w:pPr>
        <w:pStyle w:val="NormalIndent"/>
        <w:rPr>
          <w:rFonts w:ascii="Arial" w:hAnsi="Arial"/>
        </w:rPr>
      </w:pPr>
      <w:r w:rsidRPr="0086074A">
        <w:rPr>
          <w:rFonts w:ascii="Arial" w:hAnsi="Arial"/>
        </w:rPr>
        <w:t>261 maal het voor de WIA geldende maximumdagloon;</w:t>
      </w:r>
    </w:p>
    <w:p w14:paraId="1A17670E" w14:textId="77777777" w:rsidR="00B37D47" w:rsidRPr="0086074A" w:rsidRDefault="00B37D47" w:rsidP="00B37D47">
      <w:pPr>
        <w:pStyle w:val="NormalIndent"/>
        <w:rPr>
          <w:rFonts w:ascii="Arial" w:hAnsi="Arial"/>
        </w:rPr>
      </w:pPr>
    </w:p>
    <w:p w14:paraId="0ED94B7F" w14:textId="77777777" w:rsidR="00B37D47" w:rsidRPr="0086074A" w:rsidRDefault="00B37D47" w:rsidP="00B37D47">
      <w:pPr>
        <w:pStyle w:val="Heading2"/>
        <w:rPr>
          <w:rFonts w:ascii="Arial" w:hAnsi="Arial"/>
        </w:rPr>
      </w:pPr>
      <w:r w:rsidRPr="0086074A">
        <w:rPr>
          <w:rFonts w:ascii="Arial" w:hAnsi="Arial"/>
        </w:rPr>
        <w:t>Minimumloon:</w:t>
      </w:r>
    </w:p>
    <w:p w14:paraId="4131FE95" w14:textId="77777777" w:rsidR="00B37D47" w:rsidRPr="0086074A" w:rsidRDefault="00B37D47" w:rsidP="00B37D47">
      <w:pPr>
        <w:pStyle w:val="NormalIndent"/>
        <w:rPr>
          <w:rFonts w:ascii="Arial" w:hAnsi="Arial"/>
        </w:rPr>
      </w:pPr>
      <w:r w:rsidRPr="0086074A">
        <w:rPr>
          <w:rFonts w:ascii="Arial" w:hAnsi="Arial"/>
        </w:rPr>
        <w:t>het wettelijk brutominimum(jeugd)loon per maand inclusief vakantietoeslag, berekend op jaarbasis;</w:t>
      </w:r>
    </w:p>
    <w:p w14:paraId="360083DB" w14:textId="77777777" w:rsidR="00B37D47" w:rsidRPr="0086074A" w:rsidRDefault="00B37D47" w:rsidP="00B37D47">
      <w:pPr>
        <w:pStyle w:val="NormalIndent"/>
        <w:rPr>
          <w:rFonts w:ascii="Arial" w:hAnsi="Arial"/>
        </w:rPr>
      </w:pPr>
    </w:p>
    <w:p w14:paraId="4CCF2759" w14:textId="77777777" w:rsidR="00B37D47" w:rsidRPr="0086074A" w:rsidRDefault="00B37D47" w:rsidP="00B37D47">
      <w:pPr>
        <w:pStyle w:val="Heading2"/>
        <w:rPr>
          <w:rFonts w:ascii="Arial" w:hAnsi="Arial"/>
        </w:rPr>
      </w:pPr>
      <w:r w:rsidRPr="0086074A">
        <w:rPr>
          <w:rFonts w:ascii="Arial" w:hAnsi="Arial"/>
        </w:rPr>
        <w:t>WIA:</w:t>
      </w:r>
    </w:p>
    <w:p w14:paraId="4225636A" w14:textId="77777777" w:rsidR="00B37D47" w:rsidRPr="0086074A" w:rsidRDefault="00B37D47" w:rsidP="00B37D47">
      <w:pPr>
        <w:pStyle w:val="NormalIndent"/>
        <w:rPr>
          <w:rFonts w:ascii="Arial" w:hAnsi="Arial"/>
        </w:rPr>
      </w:pPr>
      <w:r w:rsidRPr="0086074A">
        <w:rPr>
          <w:rFonts w:ascii="Arial" w:hAnsi="Arial"/>
        </w:rPr>
        <w:t>Wet werk en inkomen naar arbeidsvermogen;</w:t>
      </w:r>
    </w:p>
    <w:p w14:paraId="2F63AA6F" w14:textId="77777777" w:rsidR="00B37D47" w:rsidRPr="0086074A" w:rsidRDefault="00B37D47" w:rsidP="00B37D47">
      <w:pPr>
        <w:pStyle w:val="NormalIndent"/>
        <w:rPr>
          <w:rFonts w:ascii="Arial" w:hAnsi="Arial"/>
        </w:rPr>
      </w:pPr>
    </w:p>
    <w:p w14:paraId="1D8E1E65" w14:textId="77777777" w:rsidR="00B37D47" w:rsidRPr="0086074A" w:rsidRDefault="00B37D47" w:rsidP="00B37D47">
      <w:pPr>
        <w:pStyle w:val="Heading2"/>
        <w:rPr>
          <w:rFonts w:ascii="Arial" w:hAnsi="Arial"/>
        </w:rPr>
      </w:pPr>
      <w:r w:rsidRPr="0086074A">
        <w:rPr>
          <w:rFonts w:ascii="Arial" w:hAnsi="Arial"/>
        </w:rPr>
        <w:t>WGA:</w:t>
      </w:r>
    </w:p>
    <w:p w14:paraId="7030D9C3" w14:textId="77777777" w:rsidR="00B37D47" w:rsidRPr="0086074A" w:rsidRDefault="00B37D47" w:rsidP="00B37D47">
      <w:pPr>
        <w:pStyle w:val="NormalIndent"/>
        <w:rPr>
          <w:rFonts w:ascii="Arial" w:hAnsi="Arial"/>
        </w:rPr>
      </w:pPr>
      <w:r w:rsidRPr="0086074A">
        <w:rPr>
          <w:rFonts w:ascii="Arial" w:hAnsi="Arial"/>
        </w:rPr>
        <w:t>de regeling Werkhervatting gedeeltelijk arbeidsgeschikten als bedoeld in de WIA;</w:t>
      </w:r>
    </w:p>
    <w:p w14:paraId="1D1EFC36" w14:textId="77777777" w:rsidR="00B37D47" w:rsidRPr="0086074A" w:rsidRDefault="00B37D47" w:rsidP="00B37D47">
      <w:pPr>
        <w:pStyle w:val="NormalIndent"/>
        <w:rPr>
          <w:rFonts w:ascii="Arial" w:hAnsi="Arial"/>
        </w:rPr>
      </w:pPr>
    </w:p>
    <w:p w14:paraId="48BE6C86" w14:textId="77777777" w:rsidR="00B37D47" w:rsidRPr="0086074A" w:rsidRDefault="00B37D47" w:rsidP="00B37D47">
      <w:pPr>
        <w:pStyle w:val="Heading2"/>
        <w:rPr>
          <w:rFonts w:ascii="Arial" w:hAnsi="Arial"/>
        </w:rPr>
      </w:pPr>
      <w:r w:rsidRPr="0086074A">
        <w:rPr>
          <w:rFonts w:ascii="Arial" w:hAnsi="Arial"/>
        </w:rPr>
        <w:t>Loongerelateerde WGA-uitkering:</w:t>
      </w:r>
    </w:p>
    <w:p w14:paraId="4C562067" w14:textId="77777777" w:rsidR="00B37D47" w:rsidRPr="0086074A" w:rsidRDefault="00137992" w:rsidP="00B37D47">
      <w:pPr>
        <w:pStyle w:val="NormalIndent"/>
        <w:rPr>
          <w:rFonts w:ascii="Arial" w:hAnsi="Arial"/>
        </w:rPr>
      </w:pPr>
      <w:r w:rsidRPr="0086074A">
        <w:rPr>
          <w:rFonts w:ascii="Arial" w:hAnsi="Arial"/>
        </w:rPr>
        <w:t>d</w:t>
      </w:r>
      <w:r w:rsidR="00B37D47" w:rsidRPr="0086074A">
        <w:rPr>
          <w:rFonts w:ascii="Arial" w:hAnsi="Arial"/>
        </w:rPr>
        <w:t>e loongerelateerde uitkering als bedoeld in hoofdstuk 7 van de WIA;</w:t>
      </w:r>
    </w:p>
    <w:p w14:paraId="1F25F373" w14:textId="77777777" w:rsidR="00B37D47" w:rsidRPr="0086074A" w:rsidRDefault="00B37D47" w:rsidP="00B37D47">
      <w:pPr>
        <w:pStyle w:val="NormalIndent"/>
        <w:rPr>
          <w:rFonts w:ascii="Arial" w:hAnsi="Arial"/>
        </w:rPr>
      </w:pPr>
    </w:p>
    <w:p w14:paraId="0DF94910" w14:textId="77777777" w:rsidR="00B37D47" w:rsidRPr="0086074A" w:rsidRDefault="00B37D47" w:rsidP="00B37D47">
      <w:pPr>
        <w:pStyle w:val="Heading2"/>
        <w:rPr>
          <w:rFonts w:ascii="Arial" w:hAnsi="Arial"/>
        </w:rPr>
      </w:pPr>
      <w:r w:rsidRPr="0086074A">
        <w:rPr>
          <w:rFonts w:ascii="Arial" w:hAnsi="Arial"/>
        </w:rPr>
        <w:t>WGA-loonaanvullingsuitkering:</w:t>
      </w:r>
    </w:p>
    <w:p w14:paraId="2F74ACD3" w14:textId="77777777" w:rsidR="00B37D47" w:rsidRPr="0086074A" w:rsidRDefault="00137992" w:rsidP="00B37D47">
      <w:pPr>
        <w:pStyle w:val="NormalIndent"/>
        <w:rPr>
          <w:rFonts w:ascii="Arial" w:hAnsi="Arial"/>
        </w:rPr>
      </w:pPr>
      <w:r w:rsidRPr="0086074A">
        <w:rPr>
          <w:rFonts w:ascii="Arial" w:hAnsi="Arial"/>
        </w:rPr>
        <w:t>d</w:t>
      </w:r>
      <w:r w:rsidR="00B37D47" w:rsidRPr="0086074A">
        <w:rPr>
          <w:rFonts w:ascii="Arial" w:hAnsi="Arial"/>
        </w:rPr>
        <w:t>e loonaanvullingsuitkering als bedoeld in hoofdstuk 7 van de WIA;</w:t>
      </w:r>
    </w:p>
    <w:p w14:paraId="2A16F578" w14:textId="77777777" w:rsidR="00B37D47" w:rsidRPr="0086074A" w:rsidRDefault="00B37D47" w:rsidP="00B37D47">
      <w:pPr>
        <w:pStyle w:val="NormalIndent"/>
        <w:rPr>
          <w:rFonts w:ascii="Arial" w:hAnsi="Arial"/>
        </w:rPr>
      </w:pPr>
    </w:p>
    <w:p w14:paraId="4DD3B5C3" w14:textId="77777777" w:rsidR="00B37D47" w:rsidRPr="0086074A" w:rsidRDefault="00B37D47" w:rsidP="00B37D47">
      <w:pPr>
        <w:pStyle w:val="Heading2"/>
        <w:rPr>
          <w:rFonts w:ascii="Arial" w:hAnsi="Arial"/>
        </w:rPr>
      </w:pPr>
      <w:r w:rsidRPr="0086074A">
        <w:rPr>
          <w:rFonts w:ascii="Arial" w:hAnsi="Arial"/>
        </w:rPr>
        <w:t>WGA-vervolguitkering:</w:t>
      </w:r>
    </w:p>
    <w:p w14:paraId="4DF0EA62" w14:textId="77777777" w:rsidR="00B37D47" w:rsidRPr="0086074A" w:rsidRDefault="00137992" w:rsidP="00B37D47">
      <w:pPr>
        <w:pStyle w:val="NormalIndent"/>
        <w:rPr>
          <w:rFonts w:ascii="Arial" w:hAnsi="Arial"/>
        </w:rPr>
      </w:pPr>
      <w:r w:rsidRPr="0086074A">
        <w:rPr>
          <w:rFonts w:ascii="Arial" w:hAnsi="Arial"/>
        </w:rPr>
        <w:t>d</w:t>
      </w:r>
      <w:r w:rsidR="00B37D47" w:rsidRPr="0086074A">
        <w:rPr>
          <w:rFonts w:ascii="Arial" w:hAnsi="Arial"/>
        </w:rPr>
        <w:t>e vervolguitkering als bedoeld in hoofdstuk 7 van de WIA;</w:t>
      </w:r>
    </w:p>
    <w:p w14:paraId="2E5C84B3" w14:textId="77777777" w:rsidR="00B37D47" w:rsidRPr="0086074A" w:rsidRDefault="00B37D47" w:rsidP="00B37D47">
      <w:pPr>
        <w:pStyle w:val="NormalIndent"/>
        <w:rPr>
          <w:rFonts w:ascii="Arial" w:hAnsi="Arial"/>
        </w:rPr>
      </w:pPr>
    </w:p>
    <w:p w14:paraId="2E5B8B5D" w14:textId="77777777" w:rsidR="00B37D47" w:rsidRPr="0086074A" w:rsidRDefault="00B37D47" w:rsidP="00B37D47">
      <w:pPr>
        <w:pStyle w:val="Heading2"/>
        <w:rPr>
          <w:rFonts w:ascii="Arial" w:hAnsi="Arial"/>
        </w:rPr>
      </w:pPr>
      <w:r w:rsidRPr="0086074A">
        <w:rPr>
          <w:rFonts w:ascii="Arial" w:hAnsi="Arial"/>
        </w:rPr>
        <w:t>WIA-indexering:</w:t>
      </w:r>
    </w:p>
    <w:p w14:paraId="08FE3B71" w14:textId="77777777" w:rsidR="00B37D47" w:rsidRPr="0086074A" w:rsidRDefault="00137992" w:rsidP="00B37D47">
      <w:pPr>
        <w:pStyle w:val="NormalIndent"/>
        <w:rPr>
          <w:rFonts w:ascii="Arial" w:hAnsi="Arial"/>
        </w:rPr>
      </w:pPr>
      <w:r w:rsidRPr="0086074A">
        <w:rPr>
          <w:rFonts w:ascii="Arial" w:hAnsi="Arial"/>
        </w:rPr>
        <w:t>d</w:t>
      </w:r>
      <w:r w:rsidR="00B37D47" w:rsidRPr="0086074A">
        <w:rPr>
          <w:rFonts w:ascii="Arial" w:hAnsi="Arial"/>
        </w:rPr>
        <w:t>e procentuele wijziging van de daglonen zoals bedoeld in het artikel “Indexering” van de WIA;</w:t>
      </w:r>
    </w:p>
    <w:p w14:paraId="1C3B0A90" w14:textId="77777777" w:rsidR="00B37D47" w:rsidRPr="0086074A" w:rsidRDefault="00B37D47" w:rsidP="00B37D47">
      <w:pPr>
        <w:pStyle w:val="NormalIndent"/>
        <w:rPr>
          <w:rFonts w:ascii="Arial" w:hAnsi="Arial"/>
        </w:rPr>
      </w:pPr>
    </w:p>
    <w:p w14:paraId="2010E5BF" w14:textId="77777777" w:rsidR="00B37D47" w:rsidRPr="0086074A" w:rsidRDefault="00B37D47" w:rsidP="00B37D47">
      <w:pPr>
        <w:pStyle w:val="Heading2"/>
        <w:rPr>
          <w:rFonts w:ascii="Arial" w:hAnsi="Arial"/>
        </w:rPr>
      </w:pPr>
      <w:r w:rsidRPr="0086074A">
        <w:rPr>
          <w:rFonts w:ascii="Arial" w:hAnsi="Arial"/>
        </w:rPr>
        <w:t>UWV:</w:t>
      </w:r>
    </w:p>
    <w:p w14:paraId="434A830A" w14:textId="77777777" w:rsidR="00B37D47" w:rsidRPr="0086074A" w:rsidRDefault="00B37D47" w:rsidP="00B37D47">
      <w:pPr>
        <w:pStyle w:val="NormalIndent"/>
        <w:rPr>
          <w:rFonts w:ascii="Arial" w:hAnsi="Arial"/>
        </w:rPr>
      </w:pPr>
      <w:r w:rsidRPr="0086074A">
        <w:rPr>
          <w:rFonts w:ascii="Arial" w:hAnsi="Arial"/>
        </w:rPr>
        <w:t>Uitvoeringsinstituut Werknemersverzekeringen.</w:t>
      </w:r>
    </w:p>
    <w:p w14:paraId="1C91E862" w14:textId="77777777" w:rsidR="00B37D47" w:rsidRPr="0086074A" w:rsidRDefault="00B37D47" w:rsidP="00B37D47">
      <w:pPr>
        <w:pStyle w:val="NormalIndent"/>
        <w:rPr>
          <w:rFonts w:ascii="Arial" w:hAnsi="Arial"/>
        </w:rPr>
      </w:pPr>
    </w:p>
    <w:p w14:paraId="248CB199" w14:textId="77777777" w:rsidR="00B37D47" w:rsidRPr="0086074A" w:rsidRDefault="00B37D47" w:rsidP="00B37D47">
      <w:pPr>
        <w:pStyle w:val="NormalIndent"/>
        <w:rPr>
          <w:rFonts w:ascii="Arial" w:hAnsi="Arial"/>
        </w:rPr>
      </w:pPr>
    </w:p>
    <w:p w14:paraId="448604B0" w14:textId="77777777" w:rsidR="00B37D47" w:rsidRPr="0086074A" w:rsidRDefault="00B37D47" w:rsidP="003825DD">
      <w:pPr>
        <w:pStyle w:val="Heading1"/>
      </w:pPr>
      <w:bookmarkStart w:id="2" w:name="_Toc317091533"/>
      <w:r w:rsidRPr="0086074A">
        <w:t>Deelnemerschap</w:t>
      </w:r>
      <w:bookmarkEnd w:id="2"/>
    </w:p>
    <w:p w14:paraId="646EA010" w14:textId="77777777" w:rsidR="00B37D47" w:rsidRPr="0086074A" w:rsidRDefault="00B37D47" w:rsidP="00B37D47">
      <w:pPr>
        <w:pStyle w:val="Heading2"/>
        <w:ind w:left="765" w:hanging="765"/>
        <w:rPr>
          <w:rFonts w:ascii="Arial" w:hAnsi="Arial"/>
        </w:rPr>
      </w:pPr>
      <w:r w:rsidRPr="0086074A">
        <w:rPr>
          <w:rFonts w:ascii="Arial" w:hAnsi="Arial"/>
        </w:rPr>
        <w:t>Voor opneming in deze WGA-</w:t>
      </w:r>
      <w:r w:rsidR="00D67C67">
        <w:rPr>
          <w:rFonts w:ascii="Arial" w:hAnsi="Arial"/>
        </w:rPr>
        <w:t>hiaat</w:t>
      </w:r>
      <w:r w:rsidRPr="0086074A">
        <w:rPr>
          <w:rFonts w:ascii="Arial" w:hAnsi="Arial"/>
        </w:rPr>
        <w:t>pensioenregeling komen in aanmerking alle werknemers van de werkgever, die:</w:t>
      </w:r>
    </w:p>
    <w:p w14:paraId="02FF74A3" w14:textId="77777777" w:rsidR="00B37D47" w:rsidRPr="0086074A" w:rsidRDefault="00B37D47" w:rsidP="00B37D47">
      <w:pPr>
        <w:pStyle w:val="AufzhlungEinzug"/>
        <w:rPr>
          <w:rFonts w:ascii="Arial" w:hAnsi="Arial"/>
        </w:rPr>
      </w:pPr>
      <w:r w:rsidRPr="0086074A">
        <w:rPr>
          <w:rFonts w:ascii="Arial" w:hAnsi="Arial"/>
        </w:rPr>
        <w:t>werkzaamheden in loondienst van de werkgever verrichten, en</w:t>
      </w:r>
    </w:p>
    <w:p w14:paraId="1D2A3722" w14:textId="77777777" w:rsidR="00B37D47" w:rsidRPr="0086074A" w:rsidRDefault="00B37D47" w:rsidP="00B37D47">
      <w:pPr>
        <w:pStyle w:val="AufzhlungEinzug"/>
        <w:rPr>
          <w:rFonts w:ascii="Arial" w:hAnsi="Arial"/>
        </w:rPr>
      </w:pPr>
      <w:r w:rsidRPr="0086074A">
        <w:rPr>
          <w:rFonts w:ascii="Arial" w:hAnsi="Arial"/>
        </w:rPr>
        <w:t xml:space="preserve">de leeftijd van </w:t>
      </w:r>
      <w:r w:rsidRPr="00600032">
        <w:rPr>
          <w:rFonts w:ascii="Arial" w:hAnsi="Arial"/>
          <w:highlight w:val="yellow"/>
        </w:rPr>
        <w:t>6</w:t>
      </w:r>
      <w:r w:rsidR="00600032" w:rsidRPr="00600032">
        <w:rPr>
          <w:rFonts w:ascii="Arial" w:hAnsi="Arial"/>
          <w:highlight w:val="yellow"/>
        </w:rPr>
        <w:t>5</w:t>
      </w:r>
      <w:r w:rsidRPr="0086074A">
        <w:rPr>
          <w:rFonts w:ascii="Arial" w:hAnsi="Arial"/>
        </w:rPr>
        <w:t xml:space="preserve"> jaar nog niet hebben bereikt, en</w:t>
      </w:r>
    </w:p>
    <w:p w14:paraId="7791C361" w14:textId="77777777" w:rsidR="00B37D47" w:rsidRPr="0086074A" w:rsidRDefault="00B37D47" w:rsidP="00B37D47">
      <w:pPr>
        <w:pStyle w:val="AufzhlungEinzug"/>
        <w:rPr>
          <w:rFonts w:ascii="Arial" w:hAnsi="Arial"/>
          <w:color w:val="000000" w:themeColor="text1"/>
        </w:rPr>
      </w:pPr>
      <w:r w:rsidRPr="0086074A">
        <w:rPr>
          <w:rFonts w:ascii="Arial" w:hAnsi="Arial"/>
          <w:color w:val="000000" w:themeColor="text1"/>
        </w:rPr>
        <w:lastRenderedPageBreak/>
        <w:t xml:space="preserve">een pensioensalaris uit de desbetreffende dienstbetrekking genieten dat hoger is dan het minimumloon, en </w:t>
      </w:r>
    </w:p>
    <w:p w14:paraId="2E0161A4" w14:textId="77777777" w:rsidR="00B37D47" w:rsidRPr="0086074A" w:rsidRDefault="002F2035" w:rsidP="00B37D47">
      <w:pPr>
        <w:pStyle w:val="AufzhlungEinzug"/>
        <w:rPr>
          <w:rFonts w:ascii="Arial" w:hAnsi="Arial"/>
        </w:rPr>
      </w:pPr>
      <w:r>
        <w:rPr>
          <w:rFonts w:ascii="Arial" w:hAnsi="Arial"/>
        </w:rPr>
        <w:t>volledig arbeidsgeschikt zijn</w:t>
      </w:r>
      <w:r w:rsidR="00B37D47" w:rsidRPr="0086074A">
        <w:rPr>
          <w:rFonts w:ascii="Arial" w:hAnsi="Arial"/>
        </w:rPr>
        <w:t xml:space="preserve">. </w:t>
      </w:r>
    </w:p>
    <w:p w14:paraId="060B9EBB" w14:textId="77777777" w:rsidR="00B37D47" w:rsidRPr="008B083D" w:rsidRDefault="00B37D47" w:rsidP="002A7C17">
      <w:pPr>
        <w:pStyle w:val="NormalIndent"/>
        <w:spacing w:before="120"/>
        <w:rPr>
          <w:rFonts w:ascii="Arial" w:hAnsi="Arial"/>
        </w:rPr>
      </w:pPr>
      <w:r w:rsidRPr="008B083D">
        <w:rPr>
          <w:rFonts w:ascii="Arial" w:hAnsi="Arial"/>
          <w:highlight w:val="yellow"/>
        </w:rPr>
        <w:t>Vakantiekrachten, stagiairs</w:t>
      </w:r>
      <w:r w:rsidR="00202814">
        <w:rPr>
          <w:rFonts w:ascii="Arial" w:hAnsi="Arial"/>
          <w:highlight w:val="yellow"/>
        </w:rPr>
        <w:t>, oproepkrachten</w:t>
      </w:r>
      <w:r w:rsidRPr="008B083D">
        <w:rPr>
          <w:rFonts w:ascii="Arial" w:hAnsi="Arial"/>
          <w:highlight w:val="yellow"/>
        </w:rPr>
        <w:t xml:space="preserve"> en directeur-grootaandeelhouders worden niet opgenomen in deze regeling.</w:t>
      </w:r>
    </w:p>
    <w:p w14:paraId="06D530B9" w14:textId="77777777" w:rsidR="00B37D47" w:rsidRPr="0086074A" w:rsidRDefault="00B37D47" w:rsidP="00B37D47">
      <w:pPr>
        <w:pStyle w:val="NormalIndent"/>
        <w:rPr>
          <w:rFonts w:ascii="Arial" w:hAnsi="Arial"/>
        </w:rPr>
      </w:pPr>
    </w:p>
    <w:p w14:paraId="3BBAD2F1" w14:textId="77777777" w:rsidR="00B37D47" w:rsidRPr="0086074A" w:rsidRDefault="00B37D47" w:rsidP="00B37D47">
      <w:pPr>
        <w:pStyle w:val="Heading2"/>
        <w:ind w:left="765" w:hanging="765"/>
        <w:rPr>
          <w:rFonts w:ascii="Arial" w:hAnsi="Arial"/>
        </w:rPr>
      </w:pPr>
      <w:r w:rsidRPr="0086074A">
        <w:rPr>
          <w:rFonts w:ascii="Arial" w:hAnsi="Arial"/>
        </w:rPr>
        <w:t>Opname in de regeling geschiedt zodra de betrokkene aan de in lid 1 gestelde vereisten voldoet, doch niet eerder dan op de ingangsdatum van deze regeling. De werkgever wijst elke nieuwe werknemer – uiterlijk binnen één maand nadat hij voor opname in aanmerking komt – op de deelname in deze regeling.</w:t>
      </w:r>
    </w:p>
    <w:p w14:paraId="093B4810" w14:textId="77777777" w:rsidR="00B37D47" w:rsidRPr="0086074A" w:rsidRDefault="00B37D47" w:rsidP="00B37D47">
      <w:pPr>
        <w:pStyle w:val="NormalIndent"/>
        <w:rPr>
          <w:rFonts w:ascii="Arial" w:hAnsi="Arial"/>
        </w:rPr>
      </w:pPr>
    </w:p>
    <w:p w14:paraId="42483F7D" w14:textId="77777777" w:rsidR="00B37D47" w:rsidRPr="0086074A" w:rsidRDefault="00B37D47" w:rsidP="00B37D47">
      <w:pPr>
        <w:pStyle w:val="Heading2"/>
        <w:rPr>
          <w:rFonts w:ascii="Arial" w:hAnsi="Arial"/>
        </w:rPr>
      </w:pPr>
      <w:r w:rsidRPr="0086074A">
        <w:rPr>
          <w:rFonts w:ascii="Arial" w:hAnsi="Arial"/>
        </w:rPr>
        <w:t>Het deelnemerschap eindigt op de dag waarop:</w:t>
      </w:r>
    </w:p>
    <w:p w14:paraId="68B888A8" w14:textId="77777777" w:rsidR="00B37D47" w:rsidRPr="0086074A" w:rsidRDefault="00B37D47" w:rsidP="002A7C17">
      <w:pPr>
        <w:pStyle w:val="AufzhlungEinzug"/>
        <w:numPr>
          <w:ilvl w:val="0"/>
          <w:numId w:val="7"/>
        </w:numPr>
        <w:rPr>
          <w:rFonts w:ascii="Arial" w:hAnsi="Arial"/>
        </w:rPr>
      </w:pPr>
      <w:r w:rsidRPr="0086074A">
        <w:rPr>
          <w:rFonts w:ascii="Arial" w:hAnsi="Arial"/>
        </w:rPr>
        <w:t>het dienstverband met de werkgever anders dan door arbeidsongeschiktheid eindigt;</w:t>
      </w:r>
    </w:p>
    <w:p w14:paraId="0A5F849A" w14:textId="77777777" w:rsidR="00B37D47" w:rsidRPr="0086074A" w:rsidRDefault="00B37D47" w:rsidP="002A7C17">
      <w:pPr>
        <w:pStyle w:val="AufzhlungEinzug"/>
        <w:numPr>
          <w:ilvl w:val="0"/>
          <w:numId w:val="7"/>
        </w:numPr>
        <w:rPr>
          <w:rFonts w:ascii="Arial" w:hAnsi="Arial"/>
        </w:rPr>
      </w:pPr>
      <w:r w:rsidRPr="0086074A">
        <w:rPr>
          <w:rFonts w:ascii="Arial" w:hAnsi="Arial"/>
        </w:rPr>
        <w:t>de deelnemer overlijdt;</w:t>
      </w:r>
    </w:p>
    <w:p w14:paraId="0D6ECD2F" w14:textId="77777777" w:rsidR="00B37D47" w:rsidRPr="0086074A" w:rsidRDefault="00B37D47" w:rsidP="002A7C17">
      <w:pPr>
        <w:pStyle w:val="AufzhlungEinzug"/>
        <w:numPr>
          <w:ilvl w:val="0"/>
          <w:numId w:val="7"/>
        </w:numPr>
        <w:rPr>
          <w:rFonts w:ascii="Arial" w:hAnsi="Arial"/>
        </w:rPr>
      </w:pPr>
      <w:r w:rsidRPr="0086074A">
        <w:rPr>
          <w:rFonts w:ascii="Arial" w:hAnsi="Arial"/>
        </w:rPr>
        <w:t>de deelnemer de pensioendatum bereikt;</w:t>
      </w:r>
    </w:p>
    <w:p w14:paraId="6EC23141" w14:textId="77777777" w:rsidR="00B37D47" w:rsidRPr="0086074A" w:rsidRDefault="00B37D47" w:rsidP="002A7C17">
      <w:pPr>
        <w:pStyle w:val="AufzhlungEinzug"/>
        <w:numPr>
          <w:ilvl w:val="0"/>
          <w:numId w:val="7"/>
        </w:numPr>
        <w:rPr>
          <w:rFonts w:ascii="Arial" w:hAnsi="Arial"/>
        </w:rPr>
      </w:pPr>
      <w:r w:rsidRPr="0086074A">
        <w:rPr>
          <w:rFonts w:ascii="Arial" w:hAnsi="Arial"/>
        </w:rPr>
        <w:t>dhet pensioensalaris daalt tot onder het minimumloon;</w:t>
      </w:r>
    </w:p>
    <w:p w14:paraId="2AE878C2" w14:textId="77777777" w:rsidR="00B37D47" w:rsidRPr="0086074A" w:rsidRDefault="00B37D47" w:rsidP="002A7C17">
      <w:pPr>
        <w:pStyle w:val="AufzhlungEinzug"/>
        <w:numPr>
          <w:ilvl w:val="0"/>
          <w:numId w:val="7"/>
        </w:numPr>
        <w:rPr>
          <w:rFonts w:ascii="Arial" w:hAnsi="Arial"/>
        </w:rPr>
      </w:pPr>
      <w:r w:rsidRPr="0086074A">
        <w:rPr>
          <w:rFonts w:ascii="Arial" w:hAnsi="Arial"/>
        </w:rPr>
        <w:t>de werkgever de overeenkomst met de verzekeraar beëindigt.</w:t>
      </w:r>
    </w:p>
    <w:p w14:paraId="336D84EB" w14:textId="77777777" w:rsidR="00B37D47" w:rsidRPr="0086074A" w:rsidRDefault="00B37D47" w:rsidP="00B37D47">
      <w:pPr>
        <w:pStyle w:val="NormalIndent"/>
        <w:rPr>
          <w:rFonts w:ascii="Arial" w:hAnsi="Arial"/>
        </w:rPr>
      </w:pPr>
    </w:p>
    <w:p w14:paraId="0B90E811" w14:textId="77777777" w:rsidR="00B37D47" w:rsidRPr="0086074A" w:rsidRDefault="00B37D47" w:rsidP="00B37D47">
      <w:pPr>
        <w:pStyle w:val="Heading2"/>
        <w:ind w:left="765" w:hanging="765"/>
        <w:rPr>
          <w:rFonts w:ascii="Arial" w:hAnsi="Arial"/>
        </w:rPr>
      </w:pPr>
      <w:r w:rsidRPr="0086074A">
        <w:rPr>
          <w:rFonts w:ascii="Arial" w:hAnsi="Arial"/>
        </w:rPr>
        <w:t xml:space="preserve">Indien door middel van een door de werknemer ondertekende afstandsverklaring afstand is gedaan van de toegezegde aanspraken uit hoofde van dit reglement en later op deze beslissing wordt teruggekomen, kan eventuele opname in deze regeling eerst plaatsvinden nadat ten genoegen van de verzekeraar op basis van medische waarborgen is aangetoond dat de betrokken werknemer normale validiteitskansen heeft. </w:t>
      </w:r>
    </w:p>
    <w:p w14:paraId="51238C99" w14:textId="77777777" w:rsidR="00B37D47" w:rsidRPr="0086074A" w:rsidRDefault="00B37D47" w:rsidP="00B37D47">
      <w:pPr>
        <w:pStyle w:val="NormalIndent"/>
        <w:rPr>
          <w:rFonts w:ascii="Arial" w:hAnsi="Arial"/>
        </w:rPr>
      </w:pPr>
    </w:p>
    <w:p w14:paraId="5BD59ACE" w14:textId="77777777" w:rsidR="00B37D47" w:rsidRPr="0086074A" w:rsidRDefault="00B37D47" w:rsidP="00B37D47">
      <w:pPr>
        <w:pStyle w:val="NormalIndent"/>
        <w:rPr>
          <w:rFonts w:ascii="Arial" w:hAnsi="Arial"/>
        </w:rPr>
      </w:pPr>
    </w:p>
    <w:p w14:paraId="2CA0A6C8" w14:textId="77777777" w:rsidR="00B37D47" w:rsidRPr="0086074A" w:rsidRDefault="00B37D47" w:rsidP="003825DD">
      <w:pPr>
        <w:pStyle w:val="Heading1"/>
      </w:pPr>
      <w:bookmarkStart w:id="3" w:name="_Toc317091534"/>
      <w:r w:rsidRPr="0086074A">
        <w:t>Algemeen</w:t>
      </w:r>
      <w:bookmarkEnd w:id="3"/>
    </w:p>
    <w:p w14:paraId="2A2B073F" w14:textId="77777777" w:rsidR="00B37D47" w:rsidRPr="0086074A" w:rsidRDefault="00B37D47" w:rsidP="00B37D47">
      <w:pPr>
        <w:pStyle w:val="Heading2"/>
        <w:ind w:left="765" w:hanging="765"/>
        <w:rPr>
          <w:rFonts w:ascii="Arial" w:hAnsi="Arial"/>
        </w:rPr>
      </w:pPr>
      <w:r w:rsidRPr="0086074A">
        <w:rPr>
          <w:rFonts w:ascii="Arial" w:hAnsi="Arial"/>
        </w:rPr>
        <w:t>Deze pensioenregeling wordt op grond van de Pensioenwet gekarakteriseerd als een uitkeringsovereenkomst.</w:t>
      </w:r>
    </w:p>
    <w:p w14:paraId="4FC1C564" w14:textId="77777777" w:rsidR="00B37D47" w:rsidRPr="0086074A" w:rsidRDefault="00B37D47" w:rsidP="00B37D47">
      <w:pPr>
        <w:pStyle w:val="NormalIndent"/>
        <w:rPr>
          <w:rFonts w:ascii="Arial" w:hAnsi="Arial"/>
        </w:rPr>
      </w:pPr>
    </w:p>
    <w:p w14:paraId="57BE6E6F" w14:textId="77777777" w:rsidR="00B37D47" w:rsidRPr="0086074A" w:rsidRDefault="00B37D47" w:rsidP="00B37D47">
      <w:pPr>
        <w:pStyle w:val="Heading2"/>
        <w:ind w:left="765" w:hanging="765"/>
        <w:rPr>
          <w:rFonts w:ascii="Arial" w:hAnsi="Arial"/>
        </w:rPr>
      </w:pPr>
      <w:r w:rsidRPr="0086074A">
        <w:rPr>
          <w:rFonts w:ascii="Arial" w:hAnsi="Arial"/>
        </w:rPr>
        <w:t>Pensioenen of aanspraken op pensioen ingevolge dit reglement kunnen niet worden afgekocht, vervreemd of prijsgegeven, dan wel formeel of feitelijk voorwerp van zekerheid worden, anders dan in de gevallen voorzien in of bij de Pensioenwet.</w:t>
      </w:r>
    </w:p>
    <w:p w14:paraId="3F9F81C0" w14:textId="77777777" w:rsidR="00B37D47" w:rsidRPr="0086074A" w:rsidRDefault="00B37D47" w:rsidP="00B37D47">
      <w:pPr>
        <w:pStyle w:val="NormalIndent"/>
        <w:rPr>
          <w:rFonts w:ascii="Arial" w:hAnsi="Arial"/>
        </w:rPr>
      </w:pPr>
    </w:p>
    <w:p w14:paraId="65416C07" w14:textId="77777777" w:rsidR="00B37D47" w:rsidRPr="0086074A" w:rsidRDefault="00B37D47" w:rsidP="00B37D47">
      <w:pPr>
        <w:pStyle w:val="Heading2"/>
        <w:ind w:left="765" w:hanging="765"/>
        <w:rPr>
          <w:rFonts w:ascii="Arial" w:hAnsi="Arial"/>
        </w:rPr>
      </w:pPr>
      <w:r w:rsidRPr="0086074A">
        <w:rPr>
          <w:rFonts w:ascii="Arial" w:hAnsi="Arial"/>
        </w:rPr>
        <w:t>De verzekeraar is bevoegd om in gevallen waarin hij oordeelt dat strikte toepassing van de bepalingen tot een onbillijkheid zou leiden, van dit reglement af te wijken mits deze afwijking geen nadelige invloed heeft op de reglementaire aanspraken/rechten van de deelnemer/belanghebbende.</w:t>
      </w:r>
    </w:p>
    <w:p w14:paraId="19DA3B1C" w14:textId="77777777" w:rsidR="00B37D47" w:rsidRPr="0086074A" w:rsidRDefault="00B37D47" w:rsidP="00B37D47">
      <w:pPr>
        <w:pStyle w:val="NormalIndent"/>
        <w:rPr>
          <w:rFonts w:ascii="Arial" w:hAnsi="Arial"/>
        </w:rPr>
      </w:pPr>
    </w:p>
    <w:p w14:paraId="641A7098" w14:textId="77777777" w:rsidR="000C5172" w:rsidRPr="0086074A" w:rsidRDefault="00B37D47" w:rsidP="00B37D47">
      <w:pPr>
        <w:pStyle w:val="Heading2"/>
        <w:rPr>
          <w:rFonts w:ascii="Arial" w:hAnsi="Arial"/>
        </w:rPr>
      </w:pPr>
      <w:r w:rsidRPr="0086074A">
        <w:rPr>
          <w:rFonts w:ascii="Arial" w:hAnsi="Arial"/>
        </w:rPr>
        <w:t>In de gevallen waarin dit reglement niet voorziet beslist de verzekeraar.</w:t>
      </w:r>
    </w:p>
    <w:p w14:paraId="655E65BC" w14:textId="77777777" w:rsidR="00FA26DF" w:rsidRPr="0086074A" w:rsidRDefault="00FA26DF" w:rsidP="00294167">
      <w:pPr>
        <w:tabs>
          <w:tab w:val="left" w:pos="1214"/>
        </w:tabs>
        <w:rPr>
          <w:rFonts w:ascii="Arial" w:hAnsi="Arial"/>
        </w:rPr>
      </w:pPr>
    </w:p>
    <w:p w14:paraId="7171DA6D" w14:textId="77777777" w:rsidR="00294167" w:rsidRPr="0086074A" w:rsidRDefault="00294167" w:rsidP="00294167">
      <w:pPr>
        <w:tabs>
          <w:tab w:val="left" w:pos="1214"/>
        </w:tabs>
        <w:rPr>
          <w:rFonts w:ascii="Arial" w:hAnsi="Arial"/>
        </w:rPr>
      </w:pPr>
    </w:p>
    <w:p w14:paraId="37D56E7A" w14:textId="77777777" w:rsidR="00FA26DF" w:rsidRPr="0086074A" w:rsidRDefault="00FA26DF" w:rsidP="003825DD">
      <w:pPr>
        <w:pStyle w:val="Heading1"/>
      </w:pPr>
      <w:bookmarkStart w:id="4" w:name="_Toc317091535"/>
      <w:r w:rsidRPr="0086074A">
        <w:lastRenderedPageBreak/>
        <w:t>Verzekeringen</w:t>
      </w:r>
      <w:bookmarkEnd w:id="4"/>
    </w:p>
    <w:p w14:paraId="11FC00EF" w14:textId="77777777" w:rsidR="00FA26DF" w:rsidRPr="0086074A" w:rsidRDefault="00FA26DF" w:rsidP="00FA26DF">
      <w:pPr>
        <w:pStyle w:val="Heading2"/>
        <w:ind w:left="765" w:hanging="765"/>
        <w:rPr>
          <w:rFonts w:ascii="Arial" w:hAnsi="Arial"/>
        </w:rPr>
      </w:pPr>
      <w:r w:rsidRPr="0086074A">
        <w:rPr>
          <w:rFonts w:ascii="Arial" w:hAnsi="Arial"/>
        </w:rPr>
        <w:t>Op de verzekering zijn naast dit reglement tevens de voorwaarden van toepassing zoals opgenomen in de uitvoeringsovereenkomst, die tussen de werkgever en de verzekeraar is gesloten. Een exemplaar van deze overeenkomst ligt ter inzage bij de werkgever.</w:t>
      </w:r>
    </w:p>
    <w:p w14:paraId="0BBC96A9" w14:textId="77777777" w:rsidR="00FA26DF" w:rsidRPr="0086074A" w:rsidRDefault="00FA26DF" w:rsidP="00FA26DF">
      <w:pPr>
        <w:pStyle w:val="NormalIndent"/>
        <w:rPr>
          <w:rFonts w:ascii="Arial" w:hAnsi="Arial"/>
        </w:rPr>
      </w:pPr>
    </w:p>
    <w:p w14:paraId="5CEC8FF5" w14:textId="77777777" w:rsidR="00FA26DF" w:rsidRPr="0086074A" w:rsidRDefault="00FA26DF" w:rsidP="00FA26DF">
      <w:pPr>
        <w:pStyle w:val="Heading2"/>
        <w:ind w:left="765" w:hanging="765"/>
        <w:rPr>
          <w:rFonts w:ascii="Arial" w:hAnsi="Arial"/>
        </w:rPr>
      </w:pPr>
      <w:r w:rsidRPr="0086074A">
        <w:rPr>
          <w:rFonts w:ascii="Arial" w:hAnsi="Arial"/>
        </w:rPr>
        <w:t>Dit reglement is gebaseerd op de hierin omschreven pensioenovereenkomst. Verzekering van afwijkende pensioenovereenkomsten onder dit reglement is eerst mogelijk nadat hierover vooraf schriftelijk overeenstemming is bereikt tussen verzekeraar en werkgever.</w:t>
      </w:r>
    </w:p>
    <w:p w14:paraId="7A5B9D8A" w14:textId="77777777" w:rsidR="00FA26DF" w:rsidRPr="0086074A" w:rsidRDefault="00FA26DF" w:rsidP="00FA26DF">
      <w:pPr>
        <w:pStyle w:val="NormalIndent"/>
        <w:rPr>
          <w:rFonts w:ascii="Arial" w:hAnsi="Arial"/>
        </w:rPr>
      </w:pPr>
    </w:p>
    <w:p w14:paraId="27B7BAC9" w14:textId="77777777" w:rsidR="00FA26DF" w:rsidRPr="0086074A" w:rsidRDefault="00FA26DF" w:rsidP="00FA26DF">
      <w:pPr>
        <w:pStyle w:val="Heading2"/>
        <w:rPr>
          <w:rFonts w:ascii="Arial" w:hAnsi="Arial"/>
        </w:rPr>
      </w:pPr>
      <w:r w:rsidRPr="0086074A">
        <w:rPr>
          <w:rFonts w:ascii="Arial" w:hAnsi="Arial"/>
        </w:rPr>
        <w:t>Op de verzekeringen is Nederlands recht van toepassing.</w:t>
      </w:r>
    </w:p>
    <w:p w14:paraId="4E856A0A" w14:textId="77777777" w:rsidR="00FA26DF" w:rsidRPr="0086074A" w:rsidRDefault="00FA26DF" w:rsidP="00FA26DF">
      <w:pPr>
        <w:pStyle w:val="NormalIndent"/>
        <w:ind w:left="0"/>
        <w:rPr>
          <w:rFonts w:ascii="Arial" w:hAnsi="Arial"/>
        </w:rPr>
      </w:pPr>
    </w:p>
    <w:p w14:paraId="6F41E43C" w14:textId="77777777" w:rsidR="00FA26DF" w:rsidRPr="0086074A" w:rsidRDefault="00FA26DF" w:rsidP="00FA26DF">
      <w:pPr>
        <w:pStyle w:val="Heading2"/>
        <w:ind w:left="765" w:hanging="765"/>
        <w:rPr>
          <w:rFonts w:ascii="Arial" w:hAnsi="Arial"/>
        </w:rPr>
      </w:pPr>
      <w:r w:rsidRPr="0086074A">
        <w:rPr>
          <w:rFonts w:ascii="Arial" w:hAnsi="Arial"/>
        </w:rPr>
        <w:t xml:space="preserve">De verzekeringen worden van jaar tot jaar op risicobasis gesloten en hebben dus geen afkoopwaarde en/of premievrije waarde. </w:t>
      </w:r>
    </w:p>
    <w:p w14:paraId="4DDDD37F" w14:textId="77777777" w:rsidR="00FA26DF" w:rsidRPr="0086074A" w:rsidRDefault="00FA26DF" w:rsidP="00FA26DF">
      <w:pPr>
        <w:pStyle w:val="NormalIndent"/>
        <w:rPr>
          <w:rFonts w:ascii="Arial" w:hAnsi="Arial"/>
        </w:rPr>
      </w:pPr>
    </w:p>
    <w:p w14:paraId="52079929" w14:textId="77777777" w:rsidR="00FA26DF" w:rsidRPr="0086074A" w:rsidRDefault="00FA26DF" w:rsidP="00FA26DF">
      <w:pPr>
        <w:pStyle w:val="Heading2"/>
        <w:rPr>
          <w:rFonts w:ascii="Arial" w:hAnsi="Arial"/>
        </w:rPr>
      </w:pPr>
      <w:r w:rsidRPr="0086074A">
        <w:rPr>
          <w:rFonts w:ascii="Arial" w:hAnsi="Arial"/>
        </w:rPr>
        <w:t>De verzekeraar is niet aansprakelijk:</w:t>
      </w:r>
    </w:p>
    <w:p w14:paraId="088B9490" w14:textId="77777777" w:rsidR="00FA26DF" w:rsidRPr="0086074A" w:rsidRDefault="00FA26DF" w:rsidP="002A7C17">
      <w:pPr>
        <w:pStyle w:val="AufzhlungEinzug"/>
        <w:numPr>
          <w:ilvl w:val="0"/>
          <w:numId w:val="8"/>
        </w:numPr>
        <w:rPr>
          <w:rFonts w:ascii="Arial" w:hAnsi="Arial"/>
        </w:rPr>
      </w:pPr>
      <w:r w:rsidRPr="0086074A">
        <w:rPr>
          <w:rFonts w:ascii="Arial" w:hAnsi="Arial"/>
        </w:rPr>
        <w:t>als een uitkering niet of niet juist is vastgesteld omdat de deelnemer niet volledig of niet tijdig aan zijn verplichtingen heeft voldaan;</w:t>
      </w:r>
    </w:p>
    <w:p w14:paraId="6DCF038B" w14:textId="77777777" w:rsidR="00FA26DF" w:rsidRPr="0086074A" w:rsidRDefault="00FA26DF" w:rsidP="002A7C17">
      <w:pPr>
        <w:pStyle w:val="AufzhlungEinzug"/>
        <w:numPr>
          <w:ilvl w:val="0"/>
          <w:numId w:val="8"/>
        </w:numPr>
        <w:rPr>
          <w:rFonts w:ascii="Arial" w:hAnsi="Arial"/>
        </w:rPr>
      </w:pPr>
      <w:r w:rsidRPr="0086074A">
        <w:rPr>
          <w:rFonts w:ascii="Arial" w:hAnsi="Arial"/>
        </w:rPr>
        <w:t>voor een vermindering van de uitkering die het gevolg is van wijzigingen in de wettelijke regelingen of de wettelijk verplichte inhoudingen op de uitkeringen.</w:t>
      </w:r>
    </w:p>
    <w:p w14:paraId="39C7E448" w14:textId="77777777" w:rsidR="00FA26DF" w:rsidRPr="0086074A" w:rsidRDefault="00FA26DF" w:rsidP="00FA26DF">
      <w:pPr>
        <w:pStyle w:val="NormalIndent"/>
        <w:rPr>
          <w:rFonts w:ascii="Arial" w:hAnsi="Arial"/>
        </w:rPr>
      </w:pPr>
    </w:p>
    <w:p w14:paraId="448D7081" w14:textId="77777777" w:rsidR="00FA26DF" w:rsidRPr="001475BE" w:rsidRDefault="00FA26DF" w:rsidP="001475BE">
      <w:pPr>
        <w:pStyle w:val="Heading2"/>
        <w:ind w:left="765" w:hanging="765"/>
        <w:rPr>
          <w:rFonts w:ascii="Arial" w:hAnsi="Arial"/>
        </w:rPr>
      </w:pPr>
      <w:r w:rsidRPr="001475BE">
        <w:rPr>
          <w:rFonts w:ascii="Arial" w:hAnsi="Arial"/>
        </w:rPr>
        <w:t xml:space="preserve">Alle mededelingen die de werkgever in verband met de uitvoering van deze verzekering aan de verzekeraar doet mag de verzekeraar als juist aanvaarden. Als de verzekeraar door de opgave van de werkgever of het uitblijven daarvan de uitkering niet juist heeft verzekerd, </w:t>
      </w:r>
      <w:r w:rsidR="001475BE" w:rsidRPr="001475BE">
        <w:rPr>
          <w:rFonts w:ascii="Arial" w:hAnsi="Arial"/>
        </w:rPr>
        <w:t>zal de verzekeraar zo spoedig mogelijk hierover met de werkgever in contact treden</w:t>
      </w:r>
      <w:r w:rsidRPr="001475BE">
        <w:rPr>
          <w:rFonts w:ascii="Arial" w:hAnsi="Arial"/>
        </w:rPr>
        <w:t xml:space="preserve">. </w:t>
      </w:r>
    </w:p>
    <w:p w14:paraId="0121D03F" w14:textId="77777777" w:rsidR="00FA26DF" w:rsidRPr="0086074A" w:rsidRDefault="00FA26DF" w:rsidP="00FA26DF">
      <w:pPr>
        <w:rPr>
          <w:rFonts w:ascii="Arial" w:hAnsi="Arial"/>
        </w:rPr>
      </w:pPr>
    </w:p>
    <w:p w14:paraId="093EAA07" w14:textId="77777777" w:rsidR="00FA26DF" w:rsidRPr="0086074A" w:rsidRDefault="00FA26DF" w:rsidP="00FA26DF">
      <w:pPr>
        <w:rPr>
          <w:rFonts w:ascii="Arial" w:hAnsi="Arial"/>
        </w:rPr>
      </w:pPr>
    </w:p>
    <w:p w14:paraId="440D774E" w14:textId="77777777" w:rsidR="00FA26DF" w:rsidRPr="0086074A" w:rsidRDefault="00FA26DF" w:rsidP="003825DD">
      <w:pPr>
        <w:pStyle w:val="Heading1"/>
      </w:pPr>
      <w:bookmarkStart w:id="5" w:name="_Toc317091536"/>
      <w:r w:rsidRPr="0086074A">
        <w:t>Aanspraken</w:t>
      </w:r>
      <w:bookmarkEnd w:id="5"/>
    </w:p>
    <w:p w14:paraId="53A6C97C" w14:textId="77777777" w:rsidR="00FA26DF" w:rsidRPr="0086074A" w:rsidRDefault="00FA26DF" w:rsidP="00FA26DF">
      <w:pPr>
        <w:pStyle w:val="Heading2"/>
        <w:ind w:left="765" w:hanging="765"/>
        <w:rPr>
          <w:rFonts w:ascii="Arial" w:hAnsi="Arial"/>
        </w:rPr>
      </w:pPr>
      <w:r w:rsidRPr="0086074A">
        <w:rPr>
          <w:rFonts w:ascii="Arial" w:hAnsi="Arial"/>
        </w:rPr>
        <w:t>Op grond van dit reglement ontstaat voor de deelnemers de aanspraak op een WGA-</w:t>
      </w:r>
      <w:r w:rsidR="00D67C67">
        <w:rPr>
          <w:rFonts w:ascii="Arial" w:hAnsi="Arial"/>
        </w:rPr>
        <w:t>hiaat</w:t>
      </w:r>
      <w:r w:rsidRPr="0086074A">
        <w:rPr>
          <w:rFonts w:ascii="Arial" w:hAnsi="Arial"/>
        </w:rPr>
        <w:t>pensioen. Dit pensioen is een periodieke aanvulling op de WGA-vervolguitkering in geval van gedeeltelijke langdurige arbeidsongeschiktheid. Voorwaarde voor het ontstaan van deze aanspraak is dat de eerste ziektedag gedurende het deelnemerschap aan deze regeling heeft plaatsgevonden.</w:t>
      </w:r>
    </w:p>
    <w:p w14:paraId="408C699F" w14:textId="77777777" w:rsidR="00FA26DF" w:rsidRPr="0086074A" w:rsidRDefault="00FA26DF" w:rsidP="00FA26DF">
      <w:pPr>
        <w:rPr>
          <w:rFonts w:ascii="Arial" w:hAnsi="Arial"/>
        </w:rPr>
      </w:pPr>
    </w:p>
    <w:p w14:paraId="65BCCEDA" w14:textId="77777777" w:rsidR="00FA26DF" w:rsidRPr="0086074A" w:rsidRDefault="00FA26DF" w:rsidP="00FA26DF">
      <w:pPr>
        <w:rPr>
          <w:rFonts w:ascii="Arial" w:hAnsi="Arial"/>
        </w:rPr>
      </w:pPr>
    </w:p>
    <w:p w14:paraId="17587616" w14:textId="77777777" w:rsidR="00FA26DF" w:rsidRPr="0086074A" w:rsidRDefault="00FA26DF" w:rsidP="003825DD">
      <w:pPr>
        <w:pStyle w:val="Heading1"/>
      </w:pPr>
      <w:bookmarkStart w:id="6" w:name="_Toc317091537"/>
      <w:r w:rsidRPr="0086074A">
        <w:t>Grootte van het WGA-</w:t>
      </w:r>
      <w:r w:rsidR="00D67C67">
        <w:t>hiaat</w:t>
      </w:r>
      <w:r w:rsidRPr="0086074A">
        <w:t>pensioen</w:t>
      </w:r>
      <w:bookmarkEnd w:id="6"/>
    </w:p>
    <w:p w14:paraId="37B6EB41" w14:textId="77777777" w:rsidR="00FA26DF" w:rsidRPr="0086074A" w:rsidRDefault="00FA26DF" w:rsidP="00FA26DF">
      <w:pPr>
        <w:pStyle w:val="Heading2"/>
        <w:ind w:left="765" w:hanging="765"/>
        <w:rPr>
          <w:rFonts w:ascii="Arial" w:hAnsi="Arial"/>
        </w:rPr>
      </w:pPr>
      <w:r w:rsidRPr="0086074A">
        <w:rPr>
          <w:rFonts w:ascii="Arial" w:hAnsi="Arial"/>
        </w:rPr>
        <w:t>Het jaarlijks te verzekeren WGA-</w:t>
      </w:r>
      <w:r w:rsidR="00D67C67">
        <w:rPr>
          <w:rFonts w:ascii="Arial" w:hAnsi="Arial"/>
        </w:rPr>
        <w:t>hiaat</w:t>
      </w:r>
      <w:r w:rsidRPr="0086074A">
        <w:rPr>
          <w:rFonts w:ascii="Arial" w:hAnsi="Arial"/>
        </w:rPr>
        <w:t>pensioen wordt éénmaal per jaar op de peildatum vastgesteld. Het jaarlijkse te verzekeren WGA-</w:t>
      </w:r>
      <w:r w:rsidR="00D67C67">
        <w:rPr>
          <w:rFonts w:ascii="Arial" w:hAnsi="Arial"/>
        </w:rPr>
        <w:t>hiaat</w:t>
      </w:r>
      <w:r w:rsidRPr="0086074A">
        <w:rPr>
          <w:rFonts w:ascii="Arial" w:hAnsi="Arial"/>
        </w:rPr>
        <w:t>pensioen is gelijk aan het pensioensalaris verminderd met het minimumloon, beiden als geldend op de peildatum.</w:t>
      </w:r>
    </w:p>
    <w:p w14:paraId="7F6BFE77" w14:textId="77777777" w:rsidR="00FA26DF" w:rsidRPr="0086074A" w:rsidRDefault="00FA26DF" w:rsidP="00FA26DF">
      <w:pPr>
        <w:pStyle w:val="NormalIndent"/>
        <w:rPr>
          <w:rFonts w:ascii="Arial" w:hAnsi="Arial"/>
        </w:rPr>
      </w:pPr>
    </w:p>
    <w:p w14:paraId="6D0E23F9" w14:textId="77777777" w:rsidR="00FA26DF" w:rsidRPr="0086074A" w:rsidRDefault="00FA26DF" w:rsidP="00FA26DF">
      <w:pPr>
        <w:pStyle w:val="NormalIndent"/>
        <w:rPr>
          <w:rFonts w:ascii="Arial" w:hAnsi="Arial"/>
        </w:rPr>
      </w:pPr>
      <w:r w:rsidRPr="0086074A">
        <w:rPr>
          <w:rFonts w:ascii="Arial" w:hAnsi="Arial"/>
        </w:rPr>
        <w:t>De definitieve hoogte van het daadwerkelijk uit te keren WGA-</w:t>
      </w:r>
      <w:r w:rsidR="00D67C67">
        <w:rPr>
          <w:rFonts w:ascii="Arial" w:hAnsi="Arial"/>
        </w:rPr>
        <w:t>hiaat</w:t>
      </w:r>
      <w:r w:rsidRPr="0086074A">
        <w:rPr>
          <w:rFonts w:ascii="Arial" w:hAnsi="Arial"/>
        </w:rPr>
        <w:t>pensioen wordt op de in artikel 7 omschreven wijze vastgesteld op de datum van ingang van de uitkering.</w:t>
      </w:r>
    </w:p>
    <w:p w14:paraId="5286F454" w14:textId="77777777" w:rsidR="00FA26DF" w:rsidRPr="0086074A" w:rsidRDefault="00FA26DF" w:rsidP="00FA26DF">
      <w:pPr>
        <w:pStyle w:val="NormalIndent"/>
        <w:rPr>
          <w:rFonts w:ascii="Arial" w:hAnsi="Arial"/>
        </w:rPr>
      </w:pPr>
    </w:p>
    <w:p w14:paraId="1E581182" w14:textId="77777777" w:rsidR="00FA26DF" w:rsidRPr="0086074A" w:rsidRDefault="00FA26DF" w:rsidP="00FA26DF">
      <w:pPr>
        <w:pStyle w:val="Heading2"/>
        <w:ind w:left="765" w:hanging="765"/>
        <w:rPr>
          <w:rFonts w:ascii="Arial" w:hAnsi="Arial"/>
        </w:rPr>
      </w:pPr>
      <w:r w:rsidRPr="0086074A">
        <w:rPr>
          <w:rFonts w:ascii="Arial" w:hAnsi="Arial"/>
        </w:rPr>
        <w:t xml:space="preserve">Indien een deelnemer een uitkering uit hoofde van de WIA ontvangt, zal het </w:t>
      </w:r>
      <w:r w:rsidR="00D67C67">
        <w:rPr>
          <w:rFonts w:ascii="Arial" w:hAnsi="Arial"/>
        </w:rPr>
        <w:t xml:space="preserve">nog </w:t>
      </w:r>
      <w:r w:rsidRPr="0086074A">
        <w:rPr>
          <w:rFonts w:ascii="Arial" w:hAnsi="Arial"/>
        </w:rPr>
        <w:t>voor deze deelnemer te verzekeren WGA-</w:t>
      </w:r>
      <w:r w:rsidR="00D67C67">
        <w:rPr>
          <w:rFonts w:ascii="Arial" w:hAnsi="Arial"/>
        </w:rPr>
        <w:t>hiaat</w:t>
      </w:r>
      <w:r w:rsidRPr="0086074A">
        <w:rPr>
          <w:rFonts w:ascii="Arial" w:hAnsi="Arial"/>
        </w:rPr>
        <w:t>pensioen worden berekend op basis van het naar rato van de resterende verdiencapaciteit herberekende pensioensalaris.</w:t>
      </w:r>
      <w:r w:rsidR="002F2035">
        <w:rPr>
          <w:rFonts w:ascii="Arial" w:hAnsi="Arial"/>
        </w:rPr>
        <w:t xml:space="preserve"> Deze bepaling is alleen van toepassing voor zover de </w:t>
      </w:r>
      <w:r w:rsidR="002F2035">
        <w:rPr>
          <w:rFonts w:ascii="Arial" w:hAnsi="Arial"/>
        </w:rPr>
        <w:lastRenderedPageBreak/>
        <w:t>eerste ziektedag die tot deze WIA-uitkering heeft geleid gedurende de deelname in deze regeling is gevallen.</w:t>
      </w:r>
    </w:p>
    <w:p w14:paraId="33A47DA5" w14:textId="77777777" w:rsidR="00FA26DF" w:rsidRPr="0086074A" w:rsidRDefault="00FA26DF" w:rsidP="00FA26DF">
      <w:pPr>
        <w:rPr>
          <w:rFonts w:ascii="Arial" w:hAnsi="Arial"/>
        </w:rPr>
      </w:pPr>
    </w:p>
    <w:p w14:paraId="4874FF7A" w14:textId="77777777" w:rsidR="00FA26DF" w:rsidRPr="0086074A" w:rsidRDefault="00FA26DF" w:rsidP="003825DD">
      <w:pPr>
        <w:pStyle w:val="Heading1"/>
      </w:pPr>
      <w:bookmarkStart w:id="7" w:name="_Toc317091538"/>
      <w:r w:rsidRPr="0086074A">
        <w:t>Uitkering van het WGA-</w:t>
      </w:r>
      <w:r w:rsidR="00D67C67">
        <w:t>hiaat</w:t>
      </w:r>
      <w:r w:rsidRPr="0086074A">
        <w:t>pensioen</w:t>
      </w:r>
      <w:bookmarkEnd w:id="7"/>
    </w:p>
    <w:p w14:paraId="4B79D1AC" w14:textId="77777777" w:rsidR="00FA26DF" w:rsidRPr="0086074A" w:rsidRDefault="00FA26DF" w:rsidP="00FA26DF">
      <w:pPr>
        <w:pStyle w:val="Heading2"/>
        <w:ind w:left="765" w:hanging="765"/>
        <w:rPr>
          <w:rFonts w:ascii="Arial" w:hAnsi="Arial"/>
        </w:rPr>
      </w:pPr>
      <w:r w:rsidRPr="0086074A">
        <w:rPr>
          <w:rFonts w:ascii="Arial" w:hAnsi="Arial"/>
        </w:rPr>
        <w:t>Het WGA-</w:t>
      </w:r>
      <w:r w:rsidR="00D67C67">
        <w:rPr>
          <w:rFonts w:ascii="Arial" w:hAnsi="Arial"/>
        </w:rPr>
        <w:t>hiaat</w:t>
      </w:r>
      <w:r w:rsidRPr="0086074A">
        <w:rPr>
          <w:rFonts w:ascii="Arial" w:hAnsi="Arial"/>
        </w:rPr>
        <w:t xml:space="preserve">pensioen gaat in zodra de deelnemer recht heeft op een WGA-vervolguitkering krachtens de WIA. </w:t>
      </w:r>
    </w:p>
    <w:p w14:paraId="1B6D91F9" w14:textId="77777777" w:rsidR="00FA26DF" w:rsidRPr="0086074A" w:rsidRDefault="00FA26DF" w:rsidP="00FA26DF">
      <w:pPr>
        <w:pStyle w:val="NormalIndent"/>
        <w:rPr>
          <w:rFonts w:ascii="Arial" w:hAnsi="Arial"/>
        </w:rPr>
      </w:pPr>
    </w:p>
    <w:p w14:paraId="5585B2CE" w14:textId="77777777" w:rsidR="00FA26DF" w:rsidRPr="0086074A" w:rsidRDefault="00FA26DF" w:rsidP="00FA26DF">
      <w:pPr>
        <w:pStyle w:val="Heading2"/>
        <w:ind w:left="765" w:hanging="765"/>
        <w:rPr>
          <w:rFonts w:ascii="Arial" w:hAnsi="Arial"/>
        </w:rPr>
      </w:pPr>
      <w:r w:rsidRPr="0086074A">
        <w:rPr>
          <w:rFonts w:ascii="Arial" w:hAnsi="Arial"/>
        </w:rPr>
        <w:t>De hoogte van het uit te keren WGA-</w:t>
      </w:r>
      <w:r w:rsidR="00D67C67">
        <w:rPr>
          <w:rFonts w:ascii="Arial" w:hAnsi="Arial"/>
        </w:rPr>
        <w:t>hiaat</w:t>
      </w:r>
      <w:r w:rsidRPr="0086074A">
        <w:rPr>
          <w:rFonts w:ascii="Arial" w:hAnsi="Arial"/>
        </w:rPr>
        <w:t xml:space="preserve">pensioen op jaarbasis wordt op de ingangsdatum van de uitkering en vervolgens gedurende de looptijd van de uitkering jaarlijks per 1 januari vastgesteld op basis van de formule: </w:t>
      </w:r>
    </w:p>
    <w:p w14:paraId="05296F44" w14:textId="77777777" w:rsidR="00FA26DF" w:rsidRPr="0086074A" w:rsidRDefault="00FA26DF" w:rsidP="00FA26DF">
      <w:pPr>
        <w:pStyle w:val="NormalIndent"/>
        <w:rPr>
          <w:rFonts w:ascii="Arial" w:hAnsi="Arial"/>
        </w:rPr>
      </w:pPr>
    </w:p>
    <w:p w14:paraId="219E42CC" w14:textId="77777777" w:rsidR="00FA26DF" w:rsidRPr="0086074A" w:rsidRDefault="00FA26DF" w:rsidP="00FA26DF">
      <w:pPr>
        <w:pStyle w:val="NormalIndent"/>
        <w:rPr>
          <w:rFonts w:ascii="Arial" w:hAnsi="Arial"/>
          <w:b/>
          <w:i/>
        </w:rPr>
      </w:pPr>
      <w:r w:rsidRPr="0086074A">
        <w:rPr>
          <w:rFonts w:ascii="Arial" w:hAnsi="Arial"/>
          <w:b/>
          <w:i/>
        </w:rPr>
        <w:t>Uitkeringspercentage x (Geïndexeerd pensioensalaris - Minimumloon)</w:t>
      </w:r>
    </w:p>
    <w:p w14:paraId="4F753D56" w14:textId="77777777" w:rsidR="00FA26DF" w:rsidRPr="0086074A" w:rsidRDefault="00FA26DF" w:rsidP="00FA26DF">
      <w:pPr>
        <w:pStyle w:val="NormalIndent"/>
        <w:rPr>
          <w:rFonts w:ascii="Arial" w:hAnsi="Arial"/>
        </w:rPr>
      </w:pPr>
    </w:p>
    <w:p w14:paraId="5FBEF30B" w14:textId="77777777" w:rsidR="00FA26DF" w:rsidRPr="0086074A" w:rsidRDefault="00FA26DF" w:rsidP="00FA26DF">
      <w:pPr>
        <w:pStyle w:val="NormalIndent"/>
        <w:rPr>
          <w:rFonts w:ascii="Arial" w:hAnsi="Arial"/>
        </w:rPr>
      </w:pPr>
      <w:r w:rsidRPr="0086074A">
        <w:rPr>
          <w:rFonts w:ascii="Arial" w:hAnsi="Arial"/>
        </w:rPr>
        <w:t>waarbij geldt:</w:t>
      </w:r>
    </w:p>
    <w:p w14:paraId="3B7ECEEE" w14:textId="77777777" w:rsidR="00FA26DF" w:rsidRPr="0086074A" w:rsidRDefault="00FA26DF" w:rsidP="00FA26DF">
      <w:pPr>
        <w:pStyle w:val="NormalIndent"/>
        <w:rPr>
          <w:rFonts w:ascii="Arial" w:hAnsi="Arial"/>
        </w:rPr>
      </w:pPr>
    </w:p>
    <w:p w14:paraId="0AD54373" w14:textId="77777777" w:rsidR="00FA26DF" w:rsidRPr="0086074A" w:rsidRDefault="00FA26DF" w:rsidP="00FA26DF">
      <w:pPr>
        <w:pStyle w:val="NormalIndent"/>
        <w:rPr>
          <w:rFonts w:ascii="Arial" w:hAnsi="Arial"/>
          <w:b/>
        </w:rPr>
      </w:pPr>
      <w:r w:rsidRPr="0086074A">
        <w:rPr>
          <w:rFonts w:ascii="Arial" w:hAnsi="Arial"/>
          <w:b/>
        </w:rPr>
        <w:t xml:space="preserve">Uitkeringspercentage </w:t>
      </w:r>
    </w:p>
    <w:p w14:paraId="32895517" w14:textId="77777777" w:rsidR="00FA26DF" w:rsidRPr="0086074A" w:rsidRDefault="00FA26DF" w:rsidP="00FA26DF">
      <w:pPr>
        <w:pStyle w:val="NormalIndent"/>
        <w:rPr>
          <w:rFonts w:ascii="Arial" w:hAnsi="Arial"/>
        </w:rPr>
      </w:pPr>
      <w:r w:rsidRPr="0086074A">
        <w:rPr>
          <w:rFonts w:ascii="Arial" w:hAnsi="Arial"/>
        </w:rPr>
        <w:t>is het van toepassing zijnde uitkeringspercentage conform de volgende tabel:</w:t>
      </w:r>
    </w:p>
    <w:p w14:paraId="599223AD" w14:textId="77777777" w:rsidR="008F05B4" w:rsidRPr="0086074A" w:rsidRDefault="008F05B4" w:rsidP="00FA26DF">
      <w:pPr>
        <w:pStyle w:val="NormalIndent"/>
        <w:rPr>
          <w:rFonts w:ascii="Arial" w:hAnsi="Arial"/>
        </w:rPr>
      </w:pPr>
    </w:p>
    <w:tbl>
      <w:tblPr>
        <w:tblStyle w:val="TableContemporary"/>
        <w:tblW w:w="0" w:type="auto"/>
        <w:tblInd w:w="920" w:type="dxa"/>
        <w:tblLook w:val="01E0" w:firstRow="1" w:lastRow="1" w:firstColumn="1" w:lastColumn="1" w:noHBand="0" w:noVBand="0"/>
      </w:tblPr>
      <w:tblGrid>
        <w:gridCol w:w="4224"/>
        <w:gridCol w:w="3927"/>
      </w:tblGrid>
      <w:tr w:rsidR="008F05B4" w:rsidRPr="0086074A" w14:paraId="3EB163D3" w14:textId="77777777" w:rsidTr="008F05B4">
        <w:trPr>
          <w:cnfStyle w:val="100000000000" w:firstRow="1" w:lastRow="0" w:firstColumn="0" w:lastColumn="0" w:oddVBand="0" w:evenVBand="0" w:oddHBand="0" w:evenHBand="0" w:firstRowFirstColumn="0" w:firstRowLastColumn="0" w:lastRowFirstColumn="0" w:lastRowLastColumn="0"/>
        </w:trPr>
        <w:tc>
          <w:tcPr>
            <w:tcW w:w="4284" w:type="dxa"/>
          </w:tcPr>
          <w:p w14:paraId="566F9942" w14:textId="77777777" w:rsidR="008F05B4" w:rsidRPr="0086074A" w:rsidRDefault="008F05B4" w:rsidP="008F05B4">
            <w:pPr>
              <w:jc w:val="center"/>
              <w:rPr>
                <w:rFonts w:ascii="Arial" w:hAnsi="Arial"/>
                <w:kern w:val="16"/>
              </w:rPr>
            </w:pPr>
            <w:r w:rsidRPr="0086074A">
              <w:rPr>
                <w:rFonts w:ascii="Arial" w:hAnsi="Arial"/>
                <w:kern w:val="16"/>
              </w:rPr>
              <w:t>Mate van arbeidsongeschiktheid</w:t>
            </w:r>
          </w:p>
        </w:tc>
        <w:tc>
          <w:tcPr>
            <w:tcW w:w="3975" w:type="dxa"/>
          </w:tcPr>
          <w:p w14:paraId="12576B05" w14:textId="77777777" w:rsidR="008F05B4" w:rsidRPr="0086074A" w:rsidRDefault="008F05B4" w:rsidP="008F05B4">
            <w:pPr>
              <w:jc w:val="center"/>
              <w:rPr>
                <w:rFonts w:ascii="Arial" w:hAnsi="Arial"/>
                <w:kern w:val="16"/>
              </w:rPr>
            </w:pPr>
            <w:r w:rsidRPr="0086074A">
              <w:rPr>
                <w:rFonts w:ascii="Arial" w:hAnsi="Arial"/>
                <w:kern w:val="16"/>
              </w:rPr>
              <w:t>Uitkeringspercentage</w:t>
            </w:r>
          </w:p>
        </w:tc>
      </w:tr>
      <w:tr w:rsidR="008F05B4" w:rsidRPr="0086074A" w14:paraId="7380BE82" w14:textId="77777777" w:rsidTr="008F05B4">
        <w:trPr>
          <w:cnfStyle w:val="000000100000" w:firstRow="0" w:lastRow="0" w:firstColumn="0" w:lastColumn="0" w:oddVBand="0" w:evenVBand="0" w:oddHBand="1" w:evenHBand="0" w:firstRowFirstColumn="0" w:firstRowLastColumn="0" w:lastRowFirstColumn="0" w:lastRowLastColumn="0"/>
        </w:trPr>
        <w:tc>
          <w:tcPr>
            <w:tcW w:w="4284" w:type="dxa"/>
          </w:tcPr>
          <w:p w14:paraId="364F7AA8" w14:textId="77777777" w:rsidR="008F05B4" w:rsidRPr="0086074A" w:rsidRDefault="008F05B4" w:rsidP="008F05B4">
            <w:pPr>
              <w:tabs>
                <w:tab w:val="left" w:pos="1460"/>
              </w:tabs>
              <w:rPr>
                <w:rFonts w:ascii="Arial" w:hAnsi="Arial"/>
                <w:kern w:val="16"/>
              </w:rPr>
            </w:pPr>
            <w:r w:rsidRPr="0086074A">
              <w:rPr>
                <w:rFonts w:ascii="Arial" w:hAnsi="Arial"/>
                <w:kern w:val="16"/>
              </w:rPr>
              <w:tab/>
              <w:t>35 tot 45%</w:t>
            </w:r>
          </w:p>
        </w:tc>
        <w:tc>
          <w:tcPr>
            <w:tcW w:w="3975" w:type="dxa"/>
          </w:tcPr>
          <w:p w14:paraId="2221532E" w14:textId="77777777" w:rsidR="008F05B4" w:rsidRPr="0086074A" w:rsidRDefault="008F05B4" w:rsidP="008F05B4">
            <w:pPr>
              <w:tabs>
                <w:tab w:val="left" w:pos="1445"/>
              </w:tabs>
              <w:rPr>
                <w:rFonts w:ascii="Arial" w:hAnsi="Arial"/>
                <w:kern w:val="16"/>
              </w:rPr>
            </w:pPr>
            <w:r w:rsidRPr="0086074A">
              <w:rPr>
                <w:rFonts w:ascii="Arial" w:hAnsi="Arial"/>
                <w:kern w:val="16"/>
              </w:rPr>
              <w:tab/>
              <w:t>28%</w:t>
            </w:r>
          </w:p>
        </w:tc>
      </w:tr>
      <w:tr w:rsidR="008F05B4" w:rsidRPr="0086074A" w14:paraId="63F28595" w14:textId="77777777" w:rsidTr="008F05B4">
        <w:trPr>
          <w:cnfStyle w:val="000000010000" w:firstRow="0" w:lastRow="0" w:firstColumn="0" w:lastColumn="0" w:oddVBand="0" w:evenVBand="0" w:oddHBand="0" w:evenHBand="1" w:firstRowFirstColumn="0" w:firstRowLastColumn="0" w:lastRowFirstColumn="0" w:lastRowLastColumn="0"/>
        </w:trPr>
        <w:tc>
          <w:tcPr>
            <w:tcW w:w="4284" w:type="dxa"/>
          </w:tcPr>
          <w:p w14:paraId="2D198746" w14:textId="77777777" w:rsidR="008F05B4" w:rsidRPr="0086074A" w:rsidRDefault="008F05B4" w:rsidP="008F05B4">
            <w:pPr>
              <w:tabs>
                <w:tab w:val="left" w:pos="1460"/>
              </w:tabs>
              <w:rPr>
                <w:rFonts w:ascii="Arial" w:hAnsi="Arial"/>
                <w:kern w:val="16"/>
              </w:rPr>
            </w:pPr>
            <w:r w:rsidRPr="0086074A">
              <w:rPr>
                <w:rFonts w:ascii="Arial" w:hAnsi="Arial"/>
                <w:kern w:val="16"/>
              </w:rPr>
              <w:tab/>
              <w:t>45 tot 55%</w:t>
            </w:r>
          </w:p>
        </w:tc>
        <w:tc>
          <w:tcPr>
            <w:tcW w:w="3975" w:type="dxa"/>
          </w:tcPr>
          <w:p w14:paraId="4767609F" w14:textId="77777777" w:rsidR="008F05B4" w:rsidRPr="0086074A" w:rsidRDefault="008F05B4" w:rsidP="008F05B4">
            <w:pPr>
              <w:tabs>
                <w:tab w:val="left" w:pos="1445"/>
              </w:tabs>
              <w:rPr>
                <w:rFonts w:ascii="Arial" w:hAnsi="Arial"/>
                <w:kern w:val="16"/>
              </w:rPr>
            </w:pPr>
            <w:r w:rsidRPr="0086074A">
              <w:rPr>
                <w:rFonts w:ascii="Arial" w:hAnsi="Arial"/>
                <w:kern w:val="16"/>
              </w:rPr>
              <w:tab/>
              <w:t>35%</w:t>
            </w:r>
          </w:p>
        </w:tc>
      </w:tr>
      <w:tr w:rsidR="008F05B4" w:rsidRPr="0086074A" w14:paraId="5592C9E9" w14:textId="77777777" w:rsidTr="008F05B4">
        <w:trPr>
          <w:cnfStyle w:val="000000100000" w:firstRow="0" w:lastRow="0" w:firstColumn="0" w:lastColumn="0" w:oddVBand="0" w:evenVBand="0" w:oddHBand="1" w:evenHBand="0" w:firstRowFirstColumn="0" w:firstRowLastColumn="0" w:lastRowFirstColumn="0" w:lastRowLastColumn="0"/>
        </w:trPr>
        <w:tc>
          <w:tcPr>
            <w:tcW w:w="4284" w:type="dxa"/>
          </w:tcPr>
          <w:p w14:paraId="69FB8C74" w14:textId="77777777" w:rsidR="008F05B4" w:rsidRPr="0086074A" w:rsidRDefault="008F05B4" w:rsidP="008F05B4">
            <w:pPr>
              <w:tabs>
                <w:tab w:val="left" w:pos="1460"/>
              </w:tabs>
              <w:rPr>
                <w:rFonts w:ascii="Arial" w:hAnsi="Arial"/>
                <w:kern w:val="16"/>
              </w:rPr>
            </w:pPr>
            <w:r w:rsidRPr="0086074A">
              <w:rPr>
                <w:rFonts w:ascii="Arial" w:hAnsi="Arial"/>
                <w:kern w:val="16"/>
              </w:rPr>
              <w:tab/>
              <w:t>55 tot 65%</w:t>
            </w:r>
          </w:p>
        </w:tc>
        <w:tc>
          <w:tcPr>
            <w:tcW w:w="3975" w:type="dxa"/>
          </w:tcPr>
          <w:p w14:paraId="72482A7C" w14:textId="77777777" w:rsidR="008F05B4" w:rsidRPr="0086074A" w:rsidRDefault="008F05B4" w:rsidP="008F05B4">
            <w:pPr>
              <w:tabs>
                <w:tab w:val="left" w:pos="1445"/>
              </w:tabs>
              <w:rPr>
                <w:rFonts w:ascii="Arial" w:hAnsi="Arial"/>
                <w:kern w:val="16"/>
              </w:rPr>
            </w:pPr>
            <w:r w:rsidRPr="0086074A">
              <w:rPr>
                <w:rFonts w:ascii="Arial" w:hAnsi="Arial"/>
                <w:kern w:val="16"/>
              </w:rPr>
              <w:tab/>
              <w:t>42%</w:t>
            </w:r>
          </w:p>
        </w:tc>
      </w:tr>
      <w:tr w:rsidR="008F05B4" w:rsidRPr="0086074A" w14:paraId="472C15A6" w14:textId="77777777" w:rsidTr="008F05B4">
        <w:trPr>
          <w:cnfStyle w:val="000000010000" w:firstRow="0" w:lastRow="0" w:firstColumn="0" w:lastColumn="0" w:oddVBand="0" w:evenVBand="0" w:oddHBand="0" w:evenHBand="1" w:firstRowFirstColumn="0" w:firstRowLastColumn="0" w:lastRowFirstColumn="0" w:lastRowLastColumn="0"/>
        </w:trPr>
        <w:tc>
          <w:tcPr>
            <w:tcW w:w="4284" w:type="dxa"/>
          </w:tcPr>
          <w:p w14:paraId="7B58DB03" w14:textId="77777777" w:rsidR="008F05B4" w:rsidRPr="0086074A" w:rsidRDefault="008F05B4" w:rsidP="008F05B4">
            <w:pPr>
              <w:tabs>
                <w:tab w:val="left" w:pos="1460"/>
              </w:tabs>
              <w:rPr>
                <w:rFonts w:ascii="Arial" w:hAnsi="Arial"/>
                <w:kern w:val="16"/>
              </w:rPr>
            </w:pPr>
            <w:r w:rsidRPr="0086074A">
              <w:rPr>
                <w:rFonts w:ascii="Arial" w:hAnsi="Arial"/>
                <w:kern w:val="16"/>
              </w:rPr>
              <w:tab/>
              <w:t>65 tot 80%</w:t>
            </w:r>
          </w:p>
        </w:tc>
        <w:tc>
          <w:tcPr>
            <w:tcW w:w="3975" w:type="dxa"/>
          </w:tcPr>
          <w:p w14:paraId="1AD70D76" w14:textId="77777777" w:rsidR="008F05B4" w:rsidRPr="0086074A" w:rsidRDefault="008F05B4" w:rsidP="00C839B3">
            <w:pPr>
              <w:tabs>
                <w:tab w:val="left" w:pos="1445"/>
              </w:tabs>
              <w:rPr>
                <w:rFonts w:ascii="Arial" w:hAnsi="Arial"/>
                <w:kern w:val="16"/>
              </w:rPr>
            </w:pPr>
            <w:r w:rsidRPr="0086074A">
              <w:rPr>
                <w:rFonts w:ascii="Arial" w:hAnsi="Arial"/>
                <w:kern w:val="16"/>
              </w:rPr>
              <w:tab/>
              <w:t>50</w:t>
            </w:r>
            <w:r w:rsidR="00C839B3" w:rsidRPr="0086074A">
              <w:rPr>
                <w:rFonts w:ascii="Arial" w:hAnsi="Arial"/>
                <w:kern w:val="16"/>
              </w:rPr>
              <w:t>,</w:t>
            </w:r>
            <w:r w:rsidRPr="0086074A">
              <w:rPr>
                <w:rFonts w:ascii="Arial" w:hAnsi="Arial"/>
                <w:kern w:val="16"/>
              </w:rPr>
              <w:t>75%</w:t>
            </w:r>
          </w:p>
        </w:tc>
      </w:tr>
    </w:tbl>
    <w:p w14:paraId="01475A79" w14:textId="77777777" w:rsidR="00E96881" w:rsidRPr="0086074A" w:rsidRDefault="00E96881" w:rsidP="00E96881">
      <w:pPr>
        <w:pStyle w:val="NormalIndent"/>
        <w:ind w:left="0"/>
        <w:rPr>
          <w:rFonts w:ascii="Arial" w:hAnsi="Arial"/>
        </w:rPr>
      </w:pPr>
    </w:p>
    <w:p w14:paraId="29668D47" w14:textId="77777777" w:rsidR="00E96881" w:rsidRPr="0086074A" w:rsidRDefault="00E96881" w:rsidP="00E96881">
      <w:pPr>
        <w:pStyle w:val="NormalIndent"/>
        <w:rPr>
          <w:rFonts w:ascii="Arial" w:hAnsi="Arial"/>
          <w:b/>
        </w:rPr>
      </w:pPr>
      <w:r w:rsidRPr="0086074A">
        <w:rPr>
          <w:rFonts w:ascii="Arial" w:hAnsi="Arial"/>
          <w:b/>
        </w:rPr>
        <w:t xml:space="preserve">Geïndexeerd pensioensalaris </w:t>
      </w:r>
    </w:p>
    <w:p w14:paraId="5E46B4E9" w14:textId="77777777" w:rsidR="00E96881" w:rsidRPr="0086074A" w:rsidRDefault="00E96881" w:rsidP="00E96881">
      <w:pPr>
        <w:pStyle w:val="NormalIndent"/>
        <w:rPr>
          <w:rFonts w:ascii="Arial" w:hAnsi="Arial"/>
        </w:rPr>
      </w:pPr>
      <w:r w:rsidRPr="0086074A">
        <w:rPr>
          <w:rFonts w:ascii="Arial" w:hAnsi="Arial"/>
        </w:rPr>
        <w:t xml:space="preserve">is het verzekerde pensioensalaris zoals dat geldt op de peildatum van het jaar waarin de eerste ziektedag valt. Dit bedrag wordt na de eerste ziektedag jaarlijks geïndexeerd met de percentages waarmee het UWV het WIA-dagloon heeft herzien, tot een maximum van 3% per jaar. </w:t>
      </w:r>
    </w:p>
    <w:p w14:paraId="59972500" w14:textId="77777777" w:rsidR="00E96881" w:rsidRPr="0086074A" w:rsidRDefault="00E96881" w:rsidP="00E96881">
      <w:pPr>
        <w:pStyle w:val="NormalIndent"/>
        <w:rPr>
          <w:rFonts w:ascii="Arial" w:hAnsi="Arial"/>
        </w:rPr>
      </w:pPr>
    </w:p>
    <w:p w14:paraId="167344C6" w14:textId="77777777" w:rsidR="00E96881" w:rsidRPr="0086074A" w:rsidRDefault="00E96881" w:rsidP="00E96881">
      <w:pPr>
        <w:pStyle w:val="NormalIndent"/>
        <w:rPr>
          <w:rFonts w:ascii="Arial" w:hAnsi="Arial"/>
        </w:rPr>
      </w:pPr>
      <w:r w:rsidRPr="0086074A">
        <w:rPr>
          <w:rFonts w:ascii="Arial" w:hAnsi="Arial"/>
        </w:rPr>
        <w:t>De eerste indexering vindt plaats op de eerste 1 januari volgend op de eerste ziektedag over de periode na de eerste ziektedag. Vervolgens geschiedt de indexering jaarlijks per 1 januari conform de samengestelde WIA-indexering over het afgelopen jaar, een en ander met inachtneming van het genoemde maximum van 3%.</w:t>
      </w:r>
    </w:p>
    <w:p w14:paraId="5F221640" w14:textId="77777777" w:rsidR="00E96881" w:rsidRPr="0086074A" w:rsidRDefault="00E96881" w:rsidP="00E96881">
      <w:pPr>
        <w:pStyle w:val="NormalIndent"/>
        <w:rPr>
          <w:rFonts w:ascii="Arial" w:hAnsi="Arial"/>
        </w:rPr>
      </w:pPr>
    </w:p>
    <w:p w14:paraId="39BC898A" w14:textId="77777777" w:rsidR="00E96881" w:rsidRPr="0086074A" w:rsidRDefault="00E96881" w:rsidP="00E96881">
      <w:pPr>
        <w:pStyle w:val="NormalIndent"/>
        <w:rPr>
          <w:rFonts w:ascii="Arial" w:hAnsi="Arial"/>
          <w:b/>
        </w:rPr>
      </w:pPr>
      <w:r w:rsidRPr="0086074A">
        <w:rPr>
          <w:rFonts w:ascii="Arial" w:hAnsi="Arial"/>
          <w:b/>
        </w:rPr>
        <w:t xml:space="preserve">Minimumloon </w:t>
      </w:r>
    </w:p>
    <w:p w14:paraId="10F54961" w14:textId="77777777" w:rsidR="00E96881" w:rsidRPr="0086074A" w:rsidRDefault="00E96881" w:rsidP="00E96881">
      <w:pPr>
        <w:pStyle w:val="NormalIndent"/>
        <w:rPr>
          <w:rFonts w:ascii="Arial" w:hAnsi="Arial"/>
        </w:rPr>
      </w:pPr>
      <w:r w:rsidRPr="0086074A">
        <w:rPr>
          <w:rFonts w:ascii="Arial" w:hAnsi="Arial"/>
        </w:rPr>
        <w:t>is het minimumloon zoals dat geldt op 1 januari van het jaar waarin het WGA-</w:t>
      </w:r>
      <w:r w:rsidR="00D67C67">
        <w:rPr>
          <w:rFonts w:ascii="Arial" w:hAnsi="Arial"/>
        </w:rPr>
        <w:t>hiaat</w:t>
      </w:r>
      <w:r w:rsidRPr="0086074A">
        <w:rPr>
          <w:rFonts w:ascii="Arial" w:hAnsi="Arial"/>
        </w:rPr>
        <w:t>pensioen daadwerkelijk wordt uitgekeerd, uitgaand van de leeftijd van deelnemer op deze datum.</w:t>
      </w:r>
    </w:p>
    <w:p w14:paraId="2D0CC457" w14:textId="77777777" w:rsidR="00471964" w:rsidRDefault="00471964" w:rsidP="00E96881">
      <w:pPr>
        <w:pStyle w:val="NormalIndent"/>
        <w:rPr>
          <w:rFonts w:ascii="Arial" w:hAnsi="Arial"/>
        </w:rPr>
      </w:pPr>
    </w:p>
    <w:p w14:paraId="5DD4F6A0" w14:textId="77777777" w:rsidR="00E96881" w:rsidRPr="0086074A" w:rsidRDefault="00E96881" w:rsidP="00E96881">
      <w:pPr>
        <w:pStyle w:val="NormalIndent"/>
        <w:rPr>
          <w:rFonts w:ascii="Arial" w:hAnsi="Arial"/>
        </w:rPr>
      </w:pPr>
      <w:r w:rsidRPr="0086074A">
        <w:rPr>
          <w:rFonts w:ascii="Arial" w:hAnsi="Arial"/>
        </w:rPr>
        <w:t>Het pensioen wordt uitgekeerd zolang recht op een WGA-vervolguitkering bestaat, doch uiterlijk tot de pensioendatum of de dag waarop de deelnemer voordien overlijdt.</w:t>
      </w:r>
    </w:p>
    <w:p w14:paraId="4E063ABB" w14:textId="77777777" w:rsidR="00E96881" w:rsidRPr="0086074A" w:rsidRDefault="00E96881" w:rsidP="00E96881">
      <w:pPr>
        <w:pStyle w:val="NormalIndent"/>
        <w:rPr>
          <w:rFonts w:ascii="Arial" w:hAnsi="Arial"/>
        </w:rPr>
      </w:pPr>
    </w:p>
    <w:p w14:paraId="6007F345" w14:textId="77777777" w:rsidR="00E96881" w:rsidRPr="0086074A" w:rsidRDefault="00E96881" w:rsidP="00E96881">
      <w:pPr>
        <w:pStyle w:val="Heading2"/>
        <w:ind w:left="765" w:hanging="765"/>
        <w:rPr>
          <w:rFonts w:ascii="Arial" w:hAnsi="Arial"/>
        </w:rPr>
      </w:pPr>
      <w:r w:rsidRPr="0086074A">
        <w:rPr>
          <w:rFonts w:ascii="Arial" w:hAnsi="Arial"/>
        </w:rPr>
        <w:t>Bij de erkenning van de aanspraken op een uitkering van het verzekerde WGA-</w:t>
      </w:r>
      <w:r w:rsidR="00D67C67">
        <w:rPr>
          <w:rFonts w:ascii="Arial" w:hAnsi="Arial"/>
        </w:rPr>
        <w:t>hiaat</w:t>
      </w:r>
      <w:r w:rsidRPr="0086074A">
        <w:rPr>
          <w:rFonts w:ascii="Arial" w:hAnsi="Arial"/>
        </w:rPr>
        <w:t>pensioen wordt voor de vaststelling van de mate en de duur van de langdurige arbeidsongeschiktheid de toekenningsbeslissing van het UWV terzake de uitkering van de WGA-vervolguitkering krachtens de WIA gevolgd.</w:t>
      </w:r>
    </w:p>
    <w:p w14:paraId="2C0C8804" w14:textId="77777777" w:rsidR="00E96881" w:rsidRPr="0086074A" w:rsidRDefault="00E96881" w:rsidP="00E96881">
      <w:pPr>
        <w:pStyle w:val="NormalIndent"/>
        <w:rPr>
          <w:rFonts w:ascii="Arial" w:hAnsi="Arial"/>
        </w:rPr>
      </w:pPr>
    </w:p>
    <w:p w14:paraId="77CAD525" w14:textId="77777777" w:rsidR="00E96881" w:rsidRPr="0086074A" w:rsidRDefault="00E96881" w:rsidP="00E96881">
      <w:pPr>
        <w:pStyle w:val="Heading2"/>
        <w:ind w:left="765" w:hanging="765"/>
        <w:rPr>
          <w:rFonts w:ascii="Arial" w:hAnsi="Arial"/>
        </w:rPr>
      </w:pPr>
      <w:r w:rsidRPr="0086074A">
        <w:rPr>
          <w:rFonts w:ascii="Arial" w:hAnsi="Arial"/>
        </w:rPr>
        <w:lastRenderedPageBreak/>
        <w:t>Indien en zolang de deelnemer op grond van een in de WIA opgenomen maatregel geen of een verminderde uitkering krachtens de WIA ontvangt, wordt het krachtens dit reglement uit te keren WGA-</w:t>
      </w:r>
      <w:r w:rsidR="00D67C67">
        <w:rPr>
          <w:rFonts w:ascii="Arial" w:hAnsi="Arial"/>
        </w:rPr>
        <w:t>hiaat</w:t>
      </w:r>
      <w:r w:rsidRPr="0086074A">
        <w:rPr>
          <w:rFonts w:ascii="Arial" w:hAnsi="Arial"/>
        </w:rPr>
        <w:t>pensioen op gelijke wijze verminderd.</w:t>
      </w:r>
    </w:p>
    <w:p w14:paraId="3B5FE886" w14:textId="77777777" w:rsidR="00E96881" w:rsidRPr="0086074A" w:rsidRDefault="00E96881" w:rsidP="00E96881">
      <w:pPr>
        <w:pStyle w:val="NormalIndent"/>
        <w:ind w:left="0"/>
        <w:rPr>
          <w:rFonts w:ascii="Arial" w:hAnsi="Arial"/>
        </w:rPr>
      </w:pPr>
    </w:p>
    <w:p w14:paraId="69682EB9" w14:textId="77777777" w:rsidR="00E96881" w:rsidRPr="0086074A" w:rsidRDefault="00E96881" w:rsidP="00E96881">
      <w:pPr>
        <w:pStyle w:val="Heading2"/>
        <w:ind w:left="765" w:hanging="765"/>
        <w:rPr>
          <w:rFonts w:ascii="Arial" w:hAnsi="Arial"/>
        </w:rPr>
      </w:pPr>
      <w:r w:rsidRPr="0086074A">
        <w:rPr>
          <w:rFonts w:ascii="Arial" w:hAnsi="Arial"/>
        </w:rPr>
        <w:t>Het ingegane WGA-</w:t>
      </w:r>
      <w:r w:rsidR="00D67C67">
        <w:rPr>
          <w:rFonts w:ascii="Arial" w:hAnsi="Arial"/>
        </w:rPr>
        <w:t>hiaat</w:t>
      </w:r>
      <w:r w:rsidRPr="0086074A">
        <w:rPr>
          <w:rFonts w:ascii="Arial" w:hAnsi="Arial"/>
        </w:rPr>
        <w:t xml:space="preserve">pensioen wordt door de verzekeraar rechtstreeks aan de arbeidsongeschikte deelnemer uitgekeerd onder verrekening van de wettelijk verplichte inhoudingen. Het pensioen wordt uitgekeerd in maandelijkse termijnen bij achterafbetaling. De eerste en de laatste uitkering worden zo nodig pro rata verricht. Een teveel uitgekeerd bedrag dient te worden gerestitueerd. </w:t>
      </w:r>
    </w:p>
    <w:p w14:paraId="5CD56B70" w14:textId="77777777" w:rsidR="00E96881" w:rsidRPr="0086074A" w:rsidRDefault="00E96881" w:rsidP="00E96881">
      <w:pPr>
        <w:pStyle w:val="NormalIndent"/>
        <w:rPr>
          <w:rFonts w:ascii="Arial" w:hAnsi="Arial"/>
        </w:rPr>
      </w:pPr>
    </w:p>
    <w:p w14:paraId="028787AD" w14:textId="77777777" w:rsidR="00E96881" w:rsidRPr="0086074A" w:rsidRDefault="00E96881" w:rsidP="00E96881">
      <w:pPr>
        <w:pStyle w:val="Heading2"/>
        <w:ind w:left="765" w:hanging="765"/>
        <w:rPr>
          <w:rFonts w:ascii="Arial" w:hAnsi="Arial"/>
        </w:rPr>
      </w:pPr>
      <w:r w:rsidRPr="0086074A">
        <w:rPr>
          <w:rFonts w:ascii="Arial" w:hAnsi="Arial"/>
        </w:rPr>
        <w:t>De arbeidsongeschikte deelnemer kan de verzekeraar machtigen om termijnen van het ingegane WGA-</w:t>
      </w:r>
      <w:r w:rsidR="00D67C67">
        <w:rPr>
          <w:rFonts w:ascii="Arial" w:hAnsi="Arial"/>
        </w:rPr>
        <w:t>hiaat</w:t>
      </w:r>
      <w:r w:rsidRPr="0086074A">
        <w:rPr>
          <w:rFonts w:ascii="Arial" w:hAnsi="Arial"/>
        </w:rPr>
        <w:t>pensioen aan de werkgever uit te keren. In dat geval draagt de werkgever zorg voor de maandelijkse uitkering aan de deelnemer.</w:t>
      </w:r>
    </w:p>
    <w:p w14:paraId="246C9F1D" w14:textId="77777777" w:rsidR="00E96881" w:rsidRPr="0086074A" w:rsidRDefault="00E96881" w:rsidP="00E96881">
      <w:pPr>
        <w:pStyle w:val="NormalIndent"/>
        <w:rPr>
          <w:rFonts w:ascii="Arial" w:hAnsi="Arial"/>
        </w:rPr>
      </w:pPr>
    </w:p>
    <w:p w14:paraId="7620D5E7" w14:textId="77777777" w:rsidR="00E96881" w:rsidRPr="0086074A" w:rsidRDefault="00E96881" w:rsidP="00E96881">
      <w:pPr>
        <w:pStyle w:val="Heading2"/>
        <w:ind w:left="765" w:hanging="765"/>
        <w:rPr>
          <w:rFonts w:ascii="Arial" w:hAnsi="Arial"/>
        </w:rPr>
      </w:pPr>
      <w:r w:rsidRPr="0086074A">
        <w:rPr>
          <w:rFonts w:ascii="Arial" w:hAnsi="Arial"/>
        </w:rPr>
        <w:t>De uitkering van het WGA-</w:t>
      </w:r>
      <w:r w:rsidR="00D67C67">
        <w:rPr>
          <w:rFonts w:ascii="Arial" w:hAnsi="Arial"/>
        </w:rPr>
        <w:t>hiaat</w:t>
      </w:r>
      <w:r w:rsidRPr="0086074A">
        <w:rPr>
          <w:rFonts w:ascii="Arial" w:hAnsi="Arial"/>
        </w:rPr>
        <w:t>pensioen kan worden uitgesteld indien de verzekeraar nog nadere gegevens nodig heeft. In dat geval vangt de uitkering aan zo spoedig mogelijk na ontvangst van de benodigde gegevens.</w:t>
      </w:r>
    </w:p>
    <w:p w14:paraId="64BB02DD" w14:textId="77777777" w:rsidR="00E96881" w:rsidRPr="0086074A" w:rsidRDefault="00E96881" w:rsidP="00E96881">
      <w:pPr>
        <w:rPr>
          <w:rFonts w:ascii="Arial" w:hAnsi="Arial"/>
        </w:rPr>
      </w:pPr>
    </w:p>
    <w:p w14:paraId="7569D38A" w14:textId="77777777" w:rsidR="00E96881" w:rsidRPr="0086074A" w:rsidRDefault="00E96881" w:rsidP="00E96881">
      <w:pPr>
        <w:pStyle w:val="Heading2"/>
        <w:ind w:left="765" w:hanging="765"/>
        <w:rPr>
          <w:rFonts w:ascii="Arial" w:hAnsi="Arial"/>
        </w:rPr>
      </w:pPr>
      <w:r w:rsidRPr="0086074A">
        <w:rPr>
          <w:rFonts w:ascii="Arial" w:hAnsi="Arial"/>
        </w:rPr>
        <w:t>Indien het arbeidsongeschiktheidspercentage wijzigt, wordt de uitkering van het WGA-</w:t>
      </w:r>
      <w:r w:rsidR="00D67C67">
        <w:rPr>
          <w:rFonts w:ascii="Arial" w:hAnsi="Arial"/>
        </w:rPr>
        <w:t>hiaat</w:t>
      </w:r>
      <w:r w:rsidRPr="0086074A">
        <w:rPr>
          <w:rFonts w:ascii="Arial" w:hAnsi="Arial"/>
        </w:rPr>
        <w:t xml:space="preserve">pensioen per de wijzigingsdatum aan het nieuwe percentage aangepast, een en ander onverminderd het bepaalde in artikel 12.2. </w:t>
      </w:r>
    </w:p>
    <w:p w14:paraId="77E54D9D" w14:textId="77777777" w:rsidR="00E96881" w:rsidRPr="0086074A" w:rsidRDefault="00E96881" w:rsidP="00E96881">
      <w:pPr>
        <w:pStyle w:val="ListParagraph"/>
        <w:rPr>
          <w:rFonts w:ascii="Arial" w:hAnsi="Arial"/>
        </w:rPr>
      </w:pPr>
    </w:p>
    <w:p w14:paraId="32DF833C" w14:textId="77777777" w:rsidR="00E96881" w:rsidRPr="0086074A" w:rsidRDefault="00E96881" w:rsidP="00E96881">
      <w:pPr>
        <w:pStyle w:val="Heading2"/>
        <w:rPr>
          <w:rFonts w:ascii="Arial" w:hAnsi="Arial"/>
        </w:rPr>
      </w:pPr>
      <w:r w:rsidRPr="0086074A">
        <w:rPr>
          <w:rFonts w:ascii="Arial" w:hAnsi="Arial"/>
        </w:rPr>
        <w:t>Een ingegane uitkering wordt beëindigd en aanspraak op een uitkering vervalt:</w:t>
      </w:r>
    </w:p>
    <w:p w14:paraId="43BA70BC" w14:textId="77777777" w:rsidR="00E96881" w:rsidRPr="0086074A" w:rsidRDefault="00E96881" w:rsidP="00E96881">
      <w:pPr>
        <w:pStyle w:val="AufzhlungBulletEinzug"/>
        <w:rPr>
          <w:rFonts w:ascii="Arial" w:hAnsi="Arial"/>
        </w:rPr>
      </w:pPr>
      <w:r w:rsidRPr="0086074A">
        <w:rPr>
          <w:rFonts w:ascii="Arial" w:hAnsi="Arial"/>
        </w:rPr>
        <w:t>zodra de deelnemer geen aanspraak meer kan maken op een WGA-vervolguitkering;</w:t>
      </w:r>
    </w:p>
    <w:p w14:paraId="6283B144" w14:textId="77777777" w:rsidR="00E96881" w:rsidRPr="0086074A" w:rsidRDefault="00E96881" w:rsidP="00E96881">
      <w:pPr>
        <w:pStyle w:val="AufzhlungBulletEinzug"/>
        <w:rPr>
          <w:rFonts w:ascii="Arial" w:hAnsi="Arial"/>
        </w:rPr>
      </w:pPr>
      <w:r w:rsidRPr="0086074A">
        <w:rPr>
          <w:rFonts w:ascii="Arial" w:hAnsi="Arial"/>
        </w:rPr>
        <w:t>bij overlijden van de deelnemer;</w:t>
      </w:r>
    </w:p>
    <w:p w14:paraId="713456CA" w14:textId="77777777" w:rsidR="00E96881" w:rsidRPr="0086074A" w:rsidRDefault="00E96881" w:rsidP="00E96881">
      <w:pPr>
        <w:pStyle w:val="AufzhlungBulletEinzug"/>
        <w:rPr>
          <w:rFonts w:ascii="Arial" w:hAnsi="Arial"/>
        </w:rPr>
      </w:pPr>
      <w:r w:rsidRPr="0086074A">
        <w:rPr>
          <w:rFonts w:ascii="Arial" w:hAnsi="Arial"/>
        </w:rPr>
        <w:t xml:space="preserve">op de dag waarop de deelnemer de </w:t>
      </w:r>
      <w:r w:rsidR="00600032">
        <w:rPr>
          <w:rFonts w:ascii="Arial" w:hAnsi="Arial"/>
        </w:rPr>
        <w:t xml:space="preserve">in artikel 1:10 genoemde </w:t>
      </w:r>
      <w:r w:rsidRPr="0086074A">
        <w:rPr>
          <w:rFonts w:ascii="Arial" w:hAnsi="Arial"/>
        </w:rPr>
        <w:t>pensioendatum bereikt;</w:t>
      </w:r>
    </w:p>
    <w:p w14:paraId="7FF28275" w14:textId="77777777" w:rsidR="00E96881" w:rsidRPr="004B7F90" w:rsidRDefault="00E96881" w:rsidP="00E96881">
      <w:pPr>
        <w:pStyle w:val="AufzhlungBulletEinzug"/>
        <w:rPr>
          <w:rFonts w:ascii="Arial" w:hAnsi="Arial"/>
        </w:rPr>
      </w:pPr>
      <w:r w:rsidRPr="004B7F90">
        <w:rPr>
          <w:rFonts w:ascii="Arial" w:hAnsi="Arial"/>
        </w:rPr>
        <w:t>indien en zolang de deelnemer is gedetineerd.</w:t>
      </w:r>
    </w:p>
    <w:p w14:paraId="1583C51B" w14:textId="77777777" w:rsidR="00E96881" w:rsidRPr="0086074A" w:rsidRDefault="00E96881" w:rsidP="00E96881">
      <w:pPr>
        <w:pStyle w:val="NormalIndent"/>
        <w:rPr>
          <w:rFonts w:ascii="Arial" w:hAnsi="Arial"/>
        </w:rPr>
      </w:pPr>
    </w:p>
    <w:p w14:paraId="7B2D675C" w14:textId="77777777" w:rsidR="00E96881" w:rsidRPr="0086074A" w:rsidRDefault="00E96881" w:rsidP="00E96881">
      <w:pPr>
        <w:pStyle w:val="NormalIndent"/>
        <w:rPr>
          <w:rFonts w:ascii="Arial" w:hAnsi="Arial"/>
        </w:rPr>
      </w:pPr>
    </w:p>
    <w:p w14:paraId="17E32A5D" w14:textId="77777777" w:rsidR="00E96881" w:rsidRPr="0086074A" w:rsidRDefault="00E96881" w:rsidP="003825DD">
      <w:pPr>
        <w:pStyle w:val="Heading1"/>
      </w:pPr>
      <w:bookmarkStart w:id="8" w:name="_Toc317091539"/>
      <w:r w:rsidRPr="0086074A">
        <w:t>Uitsluitingen en beperkingen</w:t>
      </w:r>
      <w:bookmarkEnd w:id="8"/>
    </w:p>
    <w:p w14:paraId="00DCE1AB" w14:textId="77777777" w:rsidR="00E96881" w:rsidRPr="0086074A" w:rsidRDefault="00E96881" w:rsidP="00E96881">
      <w:pPr>
        <w:pStyle w:val="Heading2"/>
        <w:ind w:left="765" w:hanging="765"/>
        <w:rPr>
          <w:rFonts w:ascii="Arial" w:hAnsi="Arial"/>
        </w:rPr>
      </w:pPr>
      <w:r w:rsidRPr="0086074A">
        <w:rPr>
          <w:rFonts w:ascii="Arial" w:hAnsi="Arial"/>
        </w:rPr>
        <w:t>De verzekeraar zal geen uitkeri</w:t>
      </w:r>
      <w:r w:rsidR="00294167" w:rsidRPr="0086074A">
        <w:rPr>
          <w:rFonts w:ascii="Arial" w:hAnsi="Arial"/>
        </w:rPr>
        <w:t>ng verrichten indien de arbeids</w:t>
      </w:r>
      <w:r w:rsidRPr="0086074A">
        <w:rPr>
          <w:rFonts w:ascii="Arial" w:hAnsi="Arial"/>
        </w:rPr>
        <w:t>ongeschiktheid is ontstaan, bevorderd of verergerd, hetzij direct, hetzij indirect door:</w:t>
      </w:r>
    </w:p>
    <w:p w14:paraId="34CA1338" w14:textId="77777777" w:rsidR="00E96881" w:rsidRPr="0086074A" w:rsidRDefault="00E96881" w:rsidP="002A7C17">
      <w:pPr>
        <w:pStyle w:val="AufzhlungEinzug"/>
        <w:numPr>
          <w:ilvl w:val="0"/>
          <w:numId w:val="10"/>
        </w:numPr>
        <w:rPr>
          <w:rFonts w:ascii="Arial" w:hAnsi="Arial"/>
        </w:rPr>
      </w:pPr>
      <w:r w:rsidRPr="0086074A">
        <w:rPr>
          <w:rFonts w:ascii="Arial" w:hAnsi="Arial"/>
        </w:rPr>
        <w:t>opzet of al dan niet bewuste roekeloosheid van de deelnemer; onder opzet van de deelnemer wordt mede verstaan poging tot zelfdoding;</w:t>
      </w:r>
    </w:p>
    <w:p w14:paraId="47502ABA" w14:textId="77777777" w:rsidR="00E96881" w:rsidRPr="0086074A" w:rsidRDefault="00E96881" w:rsidP="002A7C17">
      <w:pPr>
        <w:pStyle w:val="AufzhlungEinzug"/>
        <w:numPr>
          <w:ilvl w:val="0"/>
          <w:numId w:val="10"/>
        </w:numPr>
        <w:rPr>
          <w:rFonts w:ascii="Arial" w:hAnsi="Arial"/>
        </w:rPr>
      </w:pPr>
      <w:r w:rsidRPr="0086074A">
        <w:rPr>
          <w:rFonts w:ascii="Arial" w:hAnsi="Arial"/>
        </w:rPr>
        <w:t>deelname van de deelnemer aan enige niet-Nederlandse gewapende dienst;</w:t>
      </w:r>
    </w:p>
    <w:p w14:paraId="69840FAD" w14:textId="77777777" w:rsidR="00E96881" w:rsidRPr="0086074A" w:rsidRDefault="00E96881" w:rsidP="002A7C17">
      <w:pPr>
        <w:pStyle w:val="AufzhlungEinzug"/>
        <w:numPr>
          <w:ilvl w:val="0"/>
          <w:numId w:val="10"/>
        </w:numPr>
        <w:rPr>
          <w:rFonts w:ascii="Arial" w:hAnsi="Arial"/>
        </w:rPr>
      </w:pPr>
      <w:r w:rsidRPr="0086074A">
        <w:rPr>
          <w:rFonts w:ascii="Arial" w:hAnsi="Arial"/>
        </w:rPr>
        <w:t>één van de hieronder genoemde vormen van molest:</w:t>
      </w:r>
    </w:p>
    <w:p w14:paraId="0A5A49CD" w14:textId="77777777" w:rsidR="00E96881" w:rsidRPr="0086074A" w:rsidRDefault="00E96881" w:rsidP="00471964">
      <w:pPr>
        <w:pStyle w:val="AufzhlungStrichEinzug"/>
        <w:numPr>
          <w:ilvl w:val="0"/>
          <w:numId w:val="9"/>
        </w:numPr>
        <w:rPr>
          <w:rFonts w:ascii="Arial" w:hAnsi="Arial"/>
        </w:rPr>
      </w:pPr>
      <w:r w:rsidRPr="0086074A">
        <w:rPr>
          <w:rFonts w:ascii="Arial" w:hAnsi="Arial"/>
        </w:rPr>
        <w:t>een gewapend conflict, hier wordt onder verstaan elk geval waarin staten of andere georganiseerde partijen elkaar, of althans de een de ander, gebruik makend van militaire machtsmiddelen bestrijden. Onder gewapend conflict wordt mede verstaan het gewapende optreden van een Vredesmacht der Verenigde Naties;</w:t>
      </w:r>
    </w:p>
    <w:p w14:paraId="44CDEACE" w14:textId="77777777" w:rsidR="00E96881" w:rsidRPr="0086074A" w:rsidRDefault="00E96881" w:rsidP="002A7C17">
      <w:pPr>
        <w:pStyle w:val="AufzhlungStrichEinzug"/>
        <w:numPr>
          <w:ilvl w:val="0"/>
          <w:numId w:val="9"/>
        </w:numPr>
        <w:rPr>
          <w:rFonts w:ascii="Arial" w:hAnsi="Arial"/>
        </w:rPr>
      </w:pPr>
      <w:r w:rsidRPr="0086074A">
        <w:rPr>
          <w:rFonts w:ascii="Arial" w:hAnsi="Arial"/>
        </w:rPr>
        <w:t>burgeroorlog, hier wordt onder verstaan een min of meer georganiseerde gewelddadige strijd tussen inwoners van eenzelfde staat waarbij een belangrijk deel van de inwoners van die staat betrokken is;</w:t>
      </w:r>
    </w:p>
    <w:p w14:paraId="2AB5B68E" w14:textId="77777777" w:rsidR="00E96881" w:rsidRPr="0086074A" w:rsidRDefault="00E96881" w:rsidP="002A7C17">
      <w:pPr>
        <w:pStyle w:val="AufzhlungStrichEinzug"/>
        <w:numPr>
          <w:ilvl w:val="0"/>
          <w:numId w:val="9"/>
        </w:numPr>
        <w:rPr>
          <w:rFonts w:ascii="Arial" w:hAnsi="Arial"/>
        </w:rPr>
      </w:pPr>
      <w:r w:rsidRPr="0086074A">
        <w:rPr>
          <w:rFonts w:ascii="Arial" w:hAnsi="Arial"/>
        </w:rPr>
        <w:t>opstand, hier wordt onder verstaan georganiseerd gewelddadig verzet binnen een staat, gericht tegen het openbaar gezag;</w:t>
      </w:r>
    </w:p>
    <w:p w14:paraId="182937A3" w14:textId="77777777" w:rsidR="00E96881" w:rsidRPr="0086074A" w:rsidRDefault="00E96881" w:rsidP="002A7C17">
      <w:pPr>
        <w:pStyle w:val="AufzhlungStrichEinzug"/>
        <w:numPr>
          <w:ilvl w:val="0"/>
          <w:numId w:val="9"/>
        </w:numPr>
        <w:rPr>
          <w:rFonts w:ascii="Arial" w:hAnsi="Arial"/>
        </w:rPr>
      </w:pPr>
      <w:r w:rsidRPr="0086074A">
        <w:rPr>
          <w:rFonts w:ascii="Arial" w:hAnsi="Arial"/>
        </w:rPr>
        <w:t>binnenlandse onlusten, hier wordt onder verstaan min of meer georganiseerde gewelddadige handelingen, op verschillende plaatsen zich voordoend binnen een staat;</w:t>
      </w:r>
    </w:p>
    <w:p w14:paraId="004817B9" w14:textId="77777777" w:rsidR="00E96881" w:rsidRPr="0086074A" w:rsidRDefault="00E96881" w:rsidP="002A7C17">
      <w:pPr>
        <w:pStyle w:val="AufzhlungStrichEinzug"/>
        <w:numPr>
          <w:ilvl w:val="0"/>
          <w:numId w:val="9"/>
        </w:numPr>
        <w:rPr>
          <w:rFonts w:ascii="Arial" w:hAnsi="Arial"/>
        </w:rPr>
      </w:pPr>
      <w:r w:rsidRPr="0086074A">
        <w:rPr>
          <w:rFonts w:ascii="Arial" w:hAnsi="Arial"/>
        </w:rPr>
        <w:lastRenderedPageBreak/>
        <w:t>oproer, hier wordt onder verstaan een min of meer georganiseerde plaatselijke gewelddadige beweging, gericht tegen het openbaar gezag;</w:t>
      </w:r>
    </w:p>
    <w:p w14:paraId="68C2CDD3" w14:textId="77777777" w:rsidR="00E96881" w:rsidRPr="0086074A" w:rsidRDefault="00E96881" w:rsidP="002A7C17">
      <w:pPr>
        <w:pStyle w:val="AufzhlungStrichEinzug"/>
        <w:numPr>
          <w:ilvl w:val="0"/>
          <w:numId w:val="9"/>
        </w:numPr>
        <w:rPr>
          <w:rFonts w:ascii="Arial" w:hAnsi="Arial"/>
        </w:rPr>
      </w:pPr>
      <w:r w:rsidRPr="0086074A">
        <w:rPr>
          <w:rFonts w:ascii="Arial" w:hAnsi="Arial"/>
        </w:rPr>
        <w:t>muiterij, hier wordt onder verstaan een min of meer georganiseerde gewelddadige beweging van leden van enige gewapende macht, gericht tegen het gezag waaronder zij gesteld zijn;</w:t>
      </w:r>
    </w:p>
    <w:p w14:paraId="145F0BA5" w14:textId="77777777" w:rsidR="00E96881" w:rsidRPr="0086074A" w:rsidRDefault="00E96881" w:rsidP="002A7C17">
      <w:pPr>
        <w:pStyle w:val="AufzhlungEinzug"/>
        <w:rPr>
          <w:rFonts w:ascii="Arial" w:hAnsi="Arial"/>
        </w:rPr>
      </w:pPr>
      <w:r w:rsidRPr="0086074A">
        <w:rPr>
          <w:rFonts w:ascii="Arial" w:hAnsi="Arial"/>
        </w:rPr>
        <w:t>atoomkernreacties, onverschillig hoe deze zijn ontstaan. Deze uitsluiting geldt niet met betrekking tot arbeidsongeschiktheid veroorzaakt door radio-actieve nucliden, die zich overeenkomstig hun bestemming buiten een kerninstallatie bevinden en gebruikt worden of bestemd zijn voor industriële, commerciële, landbouwkundige, medische, wetenschappelijke, onderwijskundige, of (niet-militaire) beveiligingsdoeleinden, mits er een door enige overheid afgegeven vergunning (voor zover vereist) van kracht is voor vervaardiging, opslag en het zich ontdoen van radio-actieve stoffen. Onder 'kerninstallatie' wordt verstaan de kerninstallatie in de zin van de Wet Aansprakelijkheid Kernongevallen (Staatsblad 1979-225), alsmede een kerninstallatie aan boord van een schip.</w:t>
      </w:r>
    </w:p>
    <w:p w14:paraId="1D4E81B3" w14:textId="77777777" w:rsidR="00E96881" w:rsidRPr="0086074A" w:rsidRDefault="00E96881" w:rsidP="00E96881">
      <w:pPr>
        <w:pStyle w:val="NormalIndent"/>
        <w:rPr>
          <w:rFonts w:ascii="Arial" w:hAnsi="Arial"/>
        </w:rPr>
      </w:pPr>
    </w:p>
    <w:p w14:paraId="67D271D0" w14:textId="77777777" w:rsidR="00E96881" w:rsidRPr="0086074A" w:rsidRDefault="00E96881" w:rsidP="00E96881">
      <w:pPr>
        <w:pStyle w:val="Heading2"/>
        <w:ind w:left="765" w:hanging="765"/>
        <w:rPr>
          <w:rFonts w:ascii="Arial" w:hAnsi="Arial"/>
        </w:rPr>
      </w:pPr>
      <w:r w:rsidRPr="0086074A">
        <w:rPr>
          <w:rFonts w:ascii="Arial" w:hAnsi="Arial"/>
        </w:rPr>
        <w:t>Er zal geen uitsluiting worden toegepast wanneer de deelnemer arbeidsongeschikt wordt tengevolge van één van de in artikel 8.1 onder c) genoemde situaties welke zich in een buiten Nederland gelegen gebied manifesteren, indien:</w:t>
      </w:r>
    </w:p>
    <w:p w14:paraId="0F6524D6" w14:textId="77777777" w:rsidR="00E96881" w:rsidRPr="0086074A" w:rsidRDefault="00E96881" w:rsidP="002A7C17">
      <w:pPr>
        <w:pStyle w:val="AufzhlungEinzug"/>
        <w:numPr>
          <w:ilvl w:val="0"/>
          <w:numId w:val="11"/>
        </w:numPr>
        <w:rPr>
          <w:rFonts w:ascii="Arial" w:hAnsi="Arial"/>
        </w:rPr>
      </w:pPr>
      <w:r w:rsidRPr="0086074A">
        <w:rPr>
          <w:rFonts w:ascii="Arial" w:hAnsi="Arial"/>
        </w:rPr>
        <w:t>de deelnemer reeds vóór het ontstaan van deze situaties over of door dat gebied reist, respectievelijk in dat gebied verblijft in verband met de uitoefening van zijn beroep en niet in strijd handelt met de instructies van de Nederlandse of de plaatselijke overheid, en</w:t>
      </w:r>
    </w:p>
    <w:p w14:paraId="3642EB47" w14:textId="77777777" w:rsidR="00E96881" w:rsidRDefault="00E96881" w:rsidP="002A7C17">
      <w:pPr>
        <w:pStyle w:val="AufzhlungEinzug"/>
        <w:numPr>
          <w:ilvl w:val="0"/>
          <w:numId w:val="11"/>
        </w:numPr>
        <w:rPr>
          <w:rFonts w:ascii="Arial" w:hAnsi="Arial"/>
        </w:rPr>
      </w:pPr>
      <w:r w:rsidRPr="0086074A">
        <w:rPr>
          <w:rFonts w:ascii="Arial" w:hAnsi="Arial"/>
        </w:rPr>
        <w:t>de deelnemer door omstandigheden waarop hij geen invloed kan uitoefenen niet in staat is geweest het desbetreffende gebied te verlaten, dan wel het overvliegen van het desbetreffende gebied niet heeft kunnen voorkomen.</w:t>
      </w:r>
    </w:p>
    <w:p w14:paraId="4048CBD9" w14:textId="77777777" w:rsidR="002F2035" w:rsidRPr="002F2035" w:rsidRDefault="002F2035" w:rsidP="002F2035">
      <w:pPr>
        <w:pStyle w:val="AufzhlungEinzug"/>
        <w:numPr>
          <w:ilvl w:val="0"/>
          <w:numId w:val="0"/>
        </w:numPr>
        <w:ind w:left="1021" w:hanging="255"/>
        <w:rPr>
          <w:rFonts w:ascii="Arial" w:hAnsi="Arial"/>
        </w:rPr>
      </w:pPr>
    </w:p>
    <w:p w14:paraId="43C1217E" w14:textId="77777777" w:rsidR="002F2035" w:rsidRDefault="002F2035" w:rsidP="002F2035">
      <w:pPr>
        <w:pStyle w:val="Heading2"/>
        <w:ind w:left="709" w:hanging="709"/>
        <w:rPr>
          <w:rFonts w:ascii="Arial" w:hAnsi="Arial"/>
        </w:rPr>
      </w:pPr>
      <w:r>
        <w:rPr>
          <w:rFonts w:ascii="Arial" w:hAnsi="Arial"/>
        </w:rPr>
        <w:t> </w:t>
      </w:r>
      <w:r w:rsidRPr="002F2035">
        <w:rPr>
          <w:rFonts w:ascii="Arial" w:hAnsi="Arial"/>
        </w:rPr>
        <w:t xml:space="preserve">Geen uitkering wordt </w:t>
      </w:r>
      <w:r>
        <w:rPr>
          <w:rFonts w:ascii="Arial" w:hAnsi="Arial"/>
        </w:rPr>
        <w:t xml:space="preserve">verricht indien de eerste ziektedag is gelegen voor de datum van toetreding tot  </w:t>
      </w:r>
    </w:p>
    <w:p w14:paraId="632EBA8F" w14:textId="77777777" w:rsidR="002F2035" w:rsidRPr="002F2035" w:rsidRDefault="002F2035" w:rsidP="002F2035">
      <w:pPr>
        <w:pStyle w:val="Heading2"/>
        <w:numPr>
          <w:ilvl w:val="0"/>
          <w:numId w:val="0"/>
        </w:numPr>
        <w:ind w:left="709"/>
        <w:rPr>
          <w:rFonts w:ascii="Arial" w:hAnsi="Arial"/>
        </w:rPr>
      </w:pPr>
      <w:r>
        <w:rPr>
          <w:rFonts w:ascii="Arial" w:hAnsi="Arial"/>
        </w:rPr>
        <w:t> deze regeling, tenzij expliciet schriftelijk anders is overeengekomen.</w:t>
      </w:r>
    </w:p>
    <w:p w14:paraId="12B7ED59" w14:textId="77777777" w:rsidR="00E96881" w:rsidRPr="002F2035" w:rsidRDefault="00E96881" w:rsidP="00E96881">
      <w:pPr>
        <w:pStyle w:val="NormalIndent"/>
        <w:rPr>
          <w:rFonts w:ascii="Arial" w:hAnsi="Arial"/>
        </w:rPr>
      </w:pPr>
    </w:p>
    <w:p w14:paraId="35192A4D" w14:textId="77777777" w:rsidR="00E96881" w:rsidRPr="0086074A" w:rsidRDefault="00E96881" w:rsidP="00E96881">
      <w:pPr>
        <w:pStyle w:val="Heading2"/>
        <w:ind w:left="765" w:hanging="765"/>
        <w:rPr>
          <w:rFonts w:ascii="Arial" w:hAnsi="Arial"/>
        </w:rPr>
      </w:pPr>
      <w:r w:rsidRPr="0086074A">
        <w:rPr>
          <w:rFonts w:ascii="Arial" w:hAnsi="Arial"/>
        </w:rPr>
        <w:t>De uitkeringsverplichting van de verzekeraar kan worden beperkt indien er sprake is van arbeidsongeschiktheid welke voortkomt uit terrorisme.</w:t>
      </w:r>
    </w:p>
    <w:p w14:paraId="2178A3F1" w14:textId="77777777" w:rsidR="00E96881" w:rsidRPr="0086074A" w:rsidRDefault="00E96881" w:rsidP="00E96881">
      <w:pPr>
        <w:rPr>
          <w:rFonts w:ascii="Arial" w:hAnsi="Arial"/>
        </w:rPr>
      </w:pPr>
    </w:p>
    <w:p w14:paraId="2C361178" w14:textId="77777777" w:rsidR="00E96881" w:rsidRPr="0086074A" w:rsidRDefault="00E96881" w:rsidP="00E96881">
      <w:pPr>
        <w:rPr>
          <w:rFonts w:ascii="Arial" w:hAnsi="Arial"/>
        </w:rPr>
      </w:pPr>
    </w:p>
    <w:p w14:paraId="3148F5EC" w14:textId="77777777" w:rsidR="00E96881" w:rsidRPr="0086074A" w:rsidRDefault="00E96881" w:rsidP="003825DD">
      <w:pPr>
        <w:pStyle w:val="Heading1"/>
      </w:pPr>
      <w:bookmarkStart w:id="9" w:name="_Toc317091540"/>
      <w:r w:rsidRPr="0086074A">
        <w:t>Verplichtingen van de deelnemer, werkgever en verzekeraar</w:t>
      </w:r>
      <w:bookmarkEnd w:id="9"/>
    </w:p>
    <w:p w14:paraId="570F2398" w14:textId="77777777" w:rsidR="00E96881" w:rsidRPr="0086074A" w:rsidRDefault="00E96881" w:rsidP="00E96881">
      <w:pPr>
        <w:pStyle w:val="Heading2"/>
        <w:ind w:left="765" w:hanging="765"/>
        <w:rPr>
          <w:rFonts w:ascii="Arial" w:hAnsi="Arial"/>
        </w:rPr>
      </w:pPr>
      <w:r w:rsidRPr="0086074A">
        <w:rPr>
          <w:rFonts w:ascii="Arial" w:hAnsi="Arial"/>
        </w:rPr>
        <w:t>De deelnemer en andere belanghebbenden zijn verplicht volledige medewerking te verlenen en alle inlichtingen en gegevens te verstrekken die voor de uitvoering van de regeling en de uitbetaling van de pensioenen nodig zijn. Dit houdt ook in het overleggen van officiële bescheiden.</w:t>
      </w:r>
    </w:p>
    <w:p w14:paraId="7AD55548" w14:textId="77777777" w:rsidR="00E96881" w:rsidRPr="0086074A" w:rsidRDefault="00E96881" w:rsidP="00E96881">
      <w:pPr>
        <w:pStyle w:val="NormalIndent"/>
        <w:rPr>
          <w:rFonts w:ascii="Arial" w:hAnsi="Arial"/>
        </w:rPr>
      </w:pPr>
    </w:p>
    <w:p w14:paraId="6535ADE7" w14:textId="77777777" w:rsidR="00E96881" w:rsidRPr="0086074A" w:rsidRDefault="00E96881" w:rsidP="00E96881">
      <w:pPr>
        <w:pStyle w:val="Heading2"/>
        <w:ind w:left="765" w:hanging="765"/>
        <w:rPr>
          <w:rFonts w:ascii="Arial" w:hAnsi="Arial"/>
        </w:rPr>
      </w:pPr>
      <w:r w:rsidRPr="0086074A">
        <w:rPr>
          <w:rFonts w:ascii="Arial" w:hAnsi="Arial"/>
        </w:rPr>
        <w:t xml:space="preserve">Wanneer de pensioenaanspraken niet of niet volledig zijn gedekt doordat de verplichtingen niet of niet tijdig zijn/worden nagekomen of onjuiste inlichtingen zijn/worden verstrekt, kunnen </w:t>
      </w:r>
      <w:r w:rsidR="00D21C01" w:rsidRPr="00D21C01">
        <w:rPr>
          <w:rFonts w:ascii="Arial" w:hAnsi="Arial"/>
        </w:rPr>
        <w:t>- indien en voor zover voornoemde omstandigheden aan de deelnemer zijn toe te rekenen -</w:t>
      </w:r>
      <w:r w:rsidR="00D21C01">
        <w:rPr>
          <w:rFonts w:ascii="Arial" w:hAnsi="Arial"/>
        </w:rPr>
        <w:t xml:space="preserve"> </w:t>
      </w:r>
      <w:r w:rsidRPr="0086074A">
        <w:rPr>
          <w:rFonts w:ascii="Arial" w:hAnsi="Arial"/>
        </w:rPr>
        <w:t>aan dit pensioenreglement geen of verminderde rechten worden ontleend.</w:t>
      </w:r>
    </w:p>
    <w:p w14:paraId="575D75C5" w14:textId="77777777" w:rsidR="00E96881" w:rsidRPr="0086074A" w:rsidRDefault="00E96881" w:rsidP="00E96881">
      <w:pPr>
        <w:pStyle w:val="NormalIndent"/>
        <w:rPr>
          <w:rFonts w:ascii="Arial" w:hAnsi="Arial"/>
        </w:rPr>
      </w:pPr>
    </w:p>
    <w:p w14:paraId="377BF443" w14:textId="77777777" w:rsidR="00E96881" w:rsidRPr="0086074A" w:rsidRDefault="00E96881" w:rsidP="00E96881">
      <w:pPr>
        <w:pStyle w:val="Heading2"/>
        <w:ind w:left="765" w:hanging="765"/>
        <w:rPr>
          <w:rFonts w:ascii="Arial" w:hAnsi="Arial"/>
        </w:rPr>
      </w:pPr>
      <w:r w:rsidRPr="0086074A">
        <w:rPr>
          <w:rFonts w:ascii="Arial" w:hAnsi="Arial"/>
        </w:rPr>
        <w:t xml:space="preserve">Op verzoek van de deelnemer verstrekt de verzekeraar de deelnemer een exemplaar van het geldende pensioenreglement. De deelnemers worden door de werkgever op de hoogte gesteld van de daarin eventueel aangebrachte wijzigingen. </w:t>
      </w:r>
    </w:p>
    <w:p w14:paraId="2956852F" w14:textId="77777777" w:rsidR="00E96881" w:rsidRPr="0086074A" w:rsidRDefault="00E96881" w:rsidP="00E96881">
      <w:pPr>
        <w:pStyle w:val="NormalIndent"/>
        <w:rPr>
          <w:rFonts w:ascii="Arial" w:hAnsi="Arial"/>
        </w:rPr>
      </w:pPr>
    </w:p>
    <w:p w14:paraId="7740238E" w14:textId="77777777" w:rsidR="00E96881" w:rsidRPr="0086074A" w:rsidRDefault="00E96881" w:rsidP="00E96881">
      <w:pPr>
        <w:pStyle w:val="Heading2"/>
        <w:ind w:left="765" w:hanging="765"/>
        <w:rPr>
          <w:rFonts w:ascii="Arial" w:hAnsi="Arial"/>
        </w:rPr>
      </w:pPr>
      <w:r w:rsidRPr="0086074A">
        <w:rPr>
          <w:rFonts w:ascii="Arial" w:hAnsi="Arial"/>
        </w:rPr>
        <w:lastRenderedPageBreak/>
        <w:t xml:space="preserve">De verzekeraar verstrekt de deelnemers jaarlijks alle informatie zoals de Pensioenwet dit vereist, waaronder het jaarlijkse Uniforme Pensioenoverzicht. </w:t>
      </w:r>
    </w:p>
    <w:p w14:paraId="72A0E35D" w14:textId="77777777" w:rsidR="00E96881" w:rsidRDefault="00E96881" w:rsidP="00E96881">
      <w:pPr>
        <w:rPr>
          <w:rFonts w:ascii="Arial" w:hAnsi="Arial"/>
        </w:rPr>
      </w:pPr>
    </w:p>
    <w:p w14:paraId="213F4C77" w14:textId="77777777" w:rsidR="00471964" w:rsidRPr="0086074A" w:rsidRDefault="00471964" w:rsidP="00E96881">
      <w:pPr>
        <w:rPr>
          <w:rFonts w:ascii="Arial" w:hAnsi="Arial"/>
        </w:rPr>
      </w:pPr>
    </w:p>
    <w:p w14:paraId="14653771" w14:textId="77777777" w:rsidR="00E96881" w:rsidRPr="0086074A" w:rsidRDefault="00E96881" w:rsidP="003825DD">
      <w:pPr>
        <w:pStyle w:val="Heading1"/>
      </w:pPr>
      <w:bookmarkStart w:id="10" w:name="_Toc317091541"/>
      <w:r w:rsidRPr="0086074A">
        <w:t>Verplichtingen bij arbeidsongeschiktheid</w:t>
      </w:r>
      <w:bookmarkEnd w:id="10"/>
    </w:p>
    <w:p w14:paraId="0A0CA519" w14:textId="77777777" w:rsidR="00E96881" w:rsidRPr="0086074A" w:rsidRDefault="00E96881" w:rsidP="00E96881">
      <w:pPr>
        <w:pStyle w:val="Heading2"/>
        <w:rPr>
          <w:rFonts w:ascii="Arial" w:hAnsi="Arial"/>
        </w:rPr>
      </w:pPr>
      <w:r w:rsidRPr="0086074A">
        <w:rPr>
          <w:rFonts w:ascii="Arial" w:hAnsi="Arial"/>
        </w:rPr>
        <w:t>De arbeidsongeschikte deelnemer is verplicht:</w:t>
      </w:r>
    </w:p>
    <w:p w14:paraId="222668A8" w14:textId="77777777" w:rsidR="00E96881" w:rsidRPr="0086074A" w:rsidRDefault="00E96881" w:rsidP="002A7C17">
      <w:pPr>
        <w:pStyle w:val="AufzhlungEinzug"/>
        <w:numPr>
          <w:ilvl w:val="0"/>
          <w:numId w:val="12"/>
        </w:numPr>
        <w:rPr>
          <w:rFonts w:ascii="Arial" w:hAnsi="Arial"/>
        </w:rPr>
      </w:pPr>
      <w:r w:rsidRPr="0086074A">
        <w:rPr>
          <w:rFonts w:ascii="Arial" w:hAnsi="Arial"/>
        </w:rPr>
        <w:t>zich zo spoedig mogelijk onder behandeling van een bevoegd arts te stellen en zich te laten begeleiden door de deskundige dienst;</w:t>
      </w:r>
    </w:p>
    <w:p w14:paraId="3689ADD4" w14:textId="77777777" w:rsidR="00E96881" w:rsidRPr="0086074A" w:rsidRDefault="00E96881" w:rsidP="002A7C17">
      <w:pPr>
        <w:pStyle w:val="AufzhlungEinzug"/>
        <w:numPr>
          <w:ilvl w:val="0"/>
          <w:numId w:val="12"/>
        </w:numPr>
        <w:rPr>
          <w:rFonts w:ascii="Arial" w:hAnsi="Arial"/>
        </w:rPr>
      </w:pPr>
      <w:r w:rsidRPr="0086074A">
        <w:rPr>
          <w:rFonts w:ascii="Arial" w:hAnsi="Arial"/>
        </w:rPr>
        <w:t>al het mogelijke te doen om zijn herstel te bevorderen, om zijn arbeidsongeschiktheid te verminderen en om terug te keren in werkzaamheden die inkomen tot gevolg hebben;</w:t>
      </w:r>
    </w:p>
    <w:p w14:paraId="5ADE6BB7" w14:textId="77777777" w:rsidR="00E96881" w:rsidRPr="0086074A" w:rsidRDefault="00E96881" w:rsidP="002A7C17">
      <w:pPr>
        <w:pStyle w:val="AufzhlungEinzug"/>
        <w:numPr>
          <w:ilvl w:val="0"/>
          <w:numId w:val="12"/>
        </w:numPr>
        <w:rPr>
          <w:rFonts w:ascii="Arial" w:hAnsi="Arial"/>
        </w:rPr>
      </w:pPr>
      <w:r w:rsidRPr="0086074A">
        <w:rPr>
          <w:rFonts w:ascii="Arial" w:hAnsi="Arial"/>
        </w:rPr>
        <w:t>alles na te laten wat zijn herstel en/of re-integratie kan vertragen of verhinderen;</w:t>
      </w:r>
    </w:p>
    <w:p w14:paraId="21D7332F" w14:textId="77777777" w:rsidR="00E96881" w:rsidRPr="0086074A" w:rsidRDefault="00E96881" w:rsidP="002A7C17">
      <w:pPr>
        <w:pStyle w:val="AufzhlungEinzug"/>
        <w:numPr>
          <w:ilvl w:val="0"/>
          <w:numId w:val="12"/>
        </w:numPr>
        <w:rPr>
          <w:rFonts w:ascii="Arial" w:hAnsi="Arial"/>
        </w:rPr>
      </w:pPr>
      <w:r w:rsidRPr="0086074A">
        <w:rPr>
          <w:rFonts w:ascii="Arial" w:hAnsi="Arial"/>
        </w:rPr>
        <w:t>alle medewerking te verlenen aan het realiseren van mogelijkheden om de arbeidsongeschiktheid te verminderen dan wel terug te keren in het arbeidsproces;</w:t>
      </w:r>
    </w:p>
    <w:p w14:paraId="57D35489" w14:textId="77777777" w:rsidR="00E96881" w:rsidRPr="0086074A" w:rsidRDefault="00E96881" w:rsidP="002A7C17">
      <w:pPr>
        <w:pStyle w:val="AufzhlungEinzug"/>
        <w:numPr>
          <w:ilvl w:val="0"/>
          <w:numId w:val="12"/>
        </w:numPr>
        <w:rPr>
          <w:rFonts w:ascii="Arial" w:hAnsi="Arial"/>
        </w:rPr>
      </w:pPr>
      <w:r w:rsidRPr="0086074A">
        <w:rPr>
          <w:rFonts w:ascii="Arial" w:hAnsi="Arial"/>
        </w:rPr>
        <w:t>alle door de verzekeraar nodig geachte gegevens waaronder (op periodieke basis) inkomensgegevens en alle relevante uitkeringsbescheiden krachtens de WIA te verstrekken of te doen verstrekken aan de verzekeraar of de door hem aangewezen deskundigen en daartoe – indien noodzakelijk – de nodige machtigingen te verlenen;</w:t>
      </w:r>
    </w:p>
    <w:p w14:paraId="615EEA07" w14:textId="77777777" w:rsidR="00E96881" w:rsidRPr="0086074A" w:rsidRDefault="00E96881" w:rsidP="002A7C17">
      <w:pPr>
        <w:pStyle w:val="AufzhlungEinzug"/>
        <w:numPr>
          <w:ilvl w:val="0"/>
          <w:numId w:val="12"/>
        </w:numPr>
        <w:rPr>
          <w:rFonts w:ascii="Arial" w:hAnsi="Arial"/>
        </w:rPr>
      </w:pPr>
      <w:r w:rsidRPr="0086074A">
        <w:rPr>
          <w:rFonts w:ascii="Arial" w:hAnsi="Arial"/>
        </w:rPr>
        <w:t>de verzekeraar een loonbelastingverklaring te verstrekken, tenzij hij de verzekeraar heeft gemachtigd de pensioentermijnen aan de werkgever uit te keren;</w:t>
      </w:r>
    </w:p>
    <w:p w14:paraId="1144FBB7" w14:textId="77777777" w:rsidR="00E96881" w:rsidRPr="0086074A" w:rsidRDefault="00E96881" w:rsidP="002A7C17">
      <w:pPr>
        <w:pStyle w:val="AufzhlungEinzug"/>
        <w:numPr>
          <w:ilvl w:val="0"/>
          <w:numId w:val="12"/>
        </w:numPr>
        <w:rPr>
          <w:rFonts w:ascii="Arial" w:hAnsi="Arial"/>
        </w:rPr>
      </w:pPr>
      <w:r w:rsidRPr="0086074A">
        <w:rPr>
          <w:rFonts w:ascii="Arial" w:hAnsi="Arial"/>
        </w:rPr>
        <w:t>de verzekeraar onmiddellijk op de hoogte te stellen van zijn geheel of gedeeltelijk herstel dan wel van de gehele of gedeeltelijke hervatting van zijn beroepswerkzaamheden en/of het verrichten van enige andere arbeid;</w:t>
      </w:r>
    </w:p>
    <w:p w14:paraId="1E7967E9" w14:textId="77777777" w:rsidR="00E96881" w:rsidRPr="0086074A" w:rsidRDefault="00E96881" w:rsidP="002A7C17">
      <w:pPr>
        <w:pStyle w:val="AufzhlungEinzug"/>
        <w:numPr>
          <w:ilvl w:val="0"/>
          <w:numId w:val="12"/>
        </w:numPr>
        <w:rPr>
          <w:rFonts w:ascii="Arial" w:hAnsi="Arial"/>
        </w:rPr>
      </w:pPr>
      <w:r w:rsidRPr="0086074A">
        <w:rPr>
          <w:rFonts w:ascii="Arial" w:hAnsi="Arial"/>
        </w:rPr>
        <w:t>de verzekeraar onmiddellijk op de hoogte stellen van het wijzigen of staken van gedurende de (gedeeltelijke) arbeidsongeschiktheid verrichte werkzaamheden;</w:t>
      </w:r>
    </w:p>
    <w:p w14:paraId="3294139D" w14:textId="77777777" w:rsidR="00E96881" w:rsidRPr="0086074A" w:rsidRDefault="00E96881" w:rsidP="002A7C17">
      <w:pPr>
        <w:pStyle w:val="AufzhlungEinzug"/>
        <w:numPr>
          <w:ilvl w:val="0"/>
          <w:numId w:val="12"/>
        </w:numPr>
        <w:rPr>
          <w:rFonts w:ascii="Arial" w:hAnsi="Arial"/>
        </w:rPr>
      </w:pPr>
      <w:r w:rsidRPr="0086074A">
        <w:rPr>
          <w:rFonts w:ascii="Arial" w:hAnsi="Arial"/>
        </w:rPr>
        <w:t>wijzigingen van het woonadres en/of bankrekeningnummer aan de verzekeraar door te geven.</w:t>
      </w:r>
    </w:p>
    <w:p w14:paraId="75C129D3" w14:textId="77777777" w:rsidR="00E96881" w:rsidRPr="0086074A" w:rsidRDefault="00E96881" w:rsidP="00E96881">
      <w:pPr>
        <w:pStyle w:val="NormalIndent"/>
        <w:rPr>
          <w:rFonts w:ascii="Arial" w:hAnsi="Arial"/>
        </w:rPr>
      </w:pPr>
    </w:p>
    <w:p w14:paraId="0E6E81E9" w14:textId="77777777" w:rsidR="00E96881" w:rsidRPr="0086074A" w:rsidRDefault="00E96881" w:rsidP="00E96881">
      <w:pPr>
        <w:pStyle w:val="Heading2"/>
        <w:ind w:left="765" w:hanging="765"/>
        <w:rPr>
          <w:rFonts w:ascii="Arial" w:hAnsi="Arial"/>
        </w:rPr>
      </w:pPr>
      <w:r w:rsidRPr="0086074A">
        <w:rPr>
          <w:rFonts w:ascii="Arial" w:hAnsi="Arial"/>
        </w:rPr>
        <w:t>Indien de deelnemer deze verplichtingen niet nakomt en de belangen van de verzekeraar daardoor worden geschaad, vervalt het recht op uitkering of wordt een lagere uitkering verricht. Teveel betaalde bedragen zullen worden teruggevorderd dan wel verrekend met toekomstige uitkeringen.</w:t>
      </w:r>
    </w:p>
    <w:p w14:paraId="407A7DAB" w14:textId="77777777" w:rsidR="00E96881" w:rsidRPr="0086074A" w:rsidRDefault="00E96881" w:rsidP="00E96881">
      <w:pPr>
        <w:pStyle w:val="NormalIndent"/>
        <w:rPr>
          <w:rFonts w:ascii="Arial" w:hAnsi="Arial"/>
        </w:rPr>
      </w:pPr>
    </w:p>
    <w:p w14:paraId="3633E18A" w14:textId="77777777" w:rsidR="00E96881" w:rsidRPr="0086074A" w:rsidRDefault="00E96881" w:rsidP="00E96881">
      <w:pPr>
        <w:pStyle w:val="Heading2"/>
        <w:ind w:left="765" w:hanging="765"/>
        <w:rPr>
          <w:rFonts w:ascii="Arial" w:hAnsi="Arial"/>
        </w:rPr>
      </w:pPr>
      <w:r w:rsidRPr="0086074A">
        <w:rPr>
          <w:rFonts w:ascii="Arial" w:hAnsi="Arial"/>
        </w:rPr>
        <w:t>De werkgever behoudt zich het recht voor de premiebetaling voor de verzekering te staken indien de deelnemer niet aan zijn verplichtingen voldoet. De werkgever is niet aansprakelijk indien een pensioen niet of niet juist is verzekerd doordat de deelnemer niet, niet goed of niet tijdig aan de voor hem uit dit reglement voortvloeiende verplichtingen is nagekomen.</w:t>
      </w:r>
    </w:p>
    <w:p w14:paraId="7F602B7E" w14:textId="77777777" w:rsidR="00E96881" w:rsidRPr="0086074A" w:rsidRDefault="00E96881" w:rsidP="00E96881">
      <w:pPr>
        <w:rPr>
          <w:rFonts w:ascii="Arial" w:hAnsi="Arial"/>
        </w:rPr>
      </w:pPr>
    </w:p>
    <w:p w14:paraId="2771821A" w14:textId="77777777" w:rsidR="00E96881" w:rsidRPr="0086074A" w:rsidRDefault="00E96881" w:rsidP="00E96881">
      <w:pPr>
        <w:rPr>
          <w:rFonts w:ascii="Arial" w:hAnsi="Arial"/>
        </w:rPr>
      </w:pPr>
    </w:p>
    <w:p w14:paraId="4898E6B4" w14:textId="77777777" w:rsidR="00E96881" w:rsidRPr="0086074A" w:rsidRDefault="00E96881" w:rsidP="003825DD">
      <w:pPr>
        <w:pStyle w:val="Heading1"/>
      </w:pPr>
      <w:bookmarkStart w:id="11" w:name="_Toc317091542"/>
      <w:r w:rsidRPr="0086074A">
        <w:t>Financiering</w:t>
      </w:r>
      <w:bookmarkEnd w:id="11"/>
    </w:p>
    <w:p w14:paraId="2CD75744" w14:textId="77777777" w:rsidR="00E96881" w:rsidRPr="0086074A" w:rsidRDefault="00E96881" w:rsidP="00E96881">
      <w:pPr>
        <w:pStyle w:val="Heading2"/>
        <w:rPr>
          <w:rFonts w:ascii="Arial" w:hAnsi="Arial"/>
        </w:rPr>
      </w:pPr>
      <w:r w:rsidRPr="0086074A">
        <w:rPr>
          <w:rFonts w:ascii="Arial" w:hAnsi="Arial"/>
        </w:rPr>
        <w:t>De premies worden door de werkgever per jaar bij vooruitbetaling aan verzekeraar voldaan.</w:t>
      </w:r>
    </w:p>
    <w:p w14:paraId="5C3B974E" w14:textId="77777777" w:rsidR="00E96881" w:rsidRPr="0086074A" w:rsidRDefault="00E96881" w:rsidP="00E96881">
      <w:pPr>
        <w:rPr>
          <w:rFonts w:ascii="Arial" w:hAnsi="Arial"/>
        </w:rPr>
      </w:pPr>
    </w:p>
    <w:p w14:paraId="75286FBD" w14:textId="77777777" w:rsidR="00E96881" w:rsidRPr="008B083D" w:rsidRDefault="00E96881" w:rsidP="00E96881">
      <w:pPr>
        <w:pStyle w:val="Heading2"/>
        <w:ind w:left="765" w:hanging="765"/>
        <w:rPr>
          <w:rFonts w:ascii="Arial" w:hAnsi="Arial"/>
        </w:rPr>
      </w:pPr>
      <w:r w:rsidRPr="0086074A">
        <w:rPr>
          <w:rFonts w:ascii="Arial" w:hAnsi="Arial"/>
        </w:rPr>
        <w:t>De premie voor de verzekering van WGA-</w:t>
      </w:r>
      <w:r w:rsidR="00D67C67">
        <w:rPr>
          <w:rFonts w:ascii="Arial" w:hAnsi="Arial"/>
        </w:rPr>
        <w:t>hiaat</w:t>
      </w:r>
      <w:r w:rsidRPr="0086074A">
        <w:rPr>
          <w:rFonts w:ascii="Arial" w:hAnsi="Arial"/>
        </w:rPr>
        <w:t xml:space="preserve">pensioen komt </w:t>
      </w:r>
      <w:r w:rsidRPr="008B083D">
        <w:rPr>
          <w:rFonts w:ascii="Arial" w:hAnsi="Arial"/>
        </w:rPr>
        <w:t xml:space="preserve">voor </w:t>
      </w:r>
      <w:r w:rsidRPr="008B083D">
        <w:rPr>
          <w:rFonts w:ascii="Arial" w:hAnsi="Arial"/>
          <w:highlight w:val="yellow"/>
        </w:rPr>
        <w:t>…..</w:t>
      </w:r>
      <w:r w:rsidRPr="008B083D">
        <w:rPr>
          <w:rFonts w:ascii="Arial" w:hAnsi="Arial"/>
        </w:rPr>
        <w:t xml:space="preserve">% voor rekening van de werkgever en voor </w:t>
      </w:r>
      <w:r w:rsidRPr="008B083D">
        <w:rPr>
          <w:rFonts w:ascii="Arial" w:hAnsi="Arial"/>
          <w:highlight w:val="yellow"/>
        </w:rPr>
        <w:t>….</w:t>
      </w:r>
      <w:r w:rsidRPr="008B083D">
        <w:rPr>
          <w:rFonts w:ascii="Arial" w:hAnsi="Arial"/>
        </w:rPr>
        <w:t xml:space="preserve">% voor rekening van de werknemer. </w:t>
      </w:r>
    </w:p>
    <w:p w14:paraId="2B538EC9" w14:textId="77777777" w:rsidR="00E96881" w:rsidRPr="0086074A" w:rsidRDefault="00E96881" w:rsidP="00E96881">
      <w:pPr>
        <w:rPr>
          <w:rFonts w:ascii="Arial" w:hAnsi="Arial"/>
        </w:rPr>
      </w:pPr>
    </w:p>
    <w:p w14:paraId="3F9988DD" w14:textId="77777777" w:rsidR="00E96881" w:rsidRPr="0086074A" w:rsidRDefault="00E96881" w:rsidP="00E96881">
      <w:pPr>
        <w:rPr>
          <w:rFonts w:ascii="Arial" w:hAnsi="Arial"/>
        </w:rPr>
      </w:pPr>
    </w:p>
    <w:p w14:paraId="002469F2" w14:textId="77777777" w:rsidR="00E96881" w:rsidRPr="0086074A" w:rsidRDefault="00E96881" w:rsidP="003825DD">
      <w:pPr>
        <w:pStyle w:val="Heading1"/>
      </w:pPr>
      <w:bookmarkStart w:id="12" w:name="_Toc317091543"/>
      <w:r w:rsidRPr="0086074A">
        <w:t>Beëindiging van de deelneming</w:t>
      </w:r>
      <w:bookmarkEnd w:id="12"/>
    </w:p>
    <w:p w14:paraId="10010C5C" w14:textId="77777777" w:rsidR="00E96881" w:rsidRPr="0086074A" w:rsidRDefault="00E96881" w:rsidP="00E96881">
      <w:pPr>
        <w:pStyle w:val="Heading2"/>
        <w:ind w:left="765" w:hanging="765"/>
        <w:rPr>
          <w:rFonts w:ascii="Arial" w:hAnsi="Arial"/>
        </w:rPr>
      </w:pPr>
      <w:r w:rsidRPr="0086074A">
        <w:rPr>
          <w:rFonts w:ascii="Arial" w:hAnsi="Arial"/>
        </w:rPr>
        <w:t>Indien het deelnemerschap eindigt vóór de pensioendatum, vervallen de aanspraken op WGA-</w:t>
      </w:r>
      <w:r w:rsidR="00D67C67">
        <w:rPr>
          <w:rFonts w:ascii="Arial" w:hAnsi="Arial"/>
        </w:rPr>
        <w:t>hiaat</w:t>
      </w:r>
      <w:r w:rsidRPr="0086074A">
        <w:rPr>
          <w:rFonts w:ascii="Arial" w:hAnsi="Arial"/>
        </w:rPr>
        <w:t>pensioen uit hoofde van dit reglement, met dien verstande dat de op de beëindigingsdatum door de verzekeraar reeds erkende respectievelijk nog te erkennen aanspraken op een uitkering ongewijzigd in stand blijven. Voor wat betreft de nog te erkennen aanspraken is de voorwaarde dat de eerste ziektedag is gelegen vóór de beëindigingsdatum van het deelnemerschap.</w:t>
      </w:r>
    </w:p>
    <w:p w14:paraId="1343D5AE" w14:textId="77777777" w:rsidR="00E96881" w:rsidRPr="0086074A" w:rsidRDefault="00E96881" w:rsidP="00E96881">
      <w:pPr>
        <w:pStyle w:val="NormalIndent"/>
        <w:rPr>
          <w:rFonts w:ascii="Arial" w:hAnsi="Arial"/>
        </w:rPr>
      </w:pPr>
    </w:p>
    <w:p w14:paraId="2C693528" w14:textId="77777777" w:rsidR="00F16A62" w:rsidRDefault="007064A8" w:rsidP="007064A8">
      <w:pPr>
        <w:pStyle w:val="Heading2"/>
        <w:ind w:left="765" w:hanging="765"/>
        <w:rPr>
          <w:rFonts w:ascii="Arial" w:hAnsi="Arial"/>
        </w:rPr>
      </w:pPr>
      <w:r>
        <w:rPr>
          <w:rFonts w:ascii="Arial" w:hAnsi="Arial"/>
        </w:rPr>
        <w:t xml:space="preserve">Na de </w:t>
      </w:r>
      <w:r w:rsidRPr="007064A8">
        <w:rPr>
          <w:rFonts w:ascii="Arial" w:hAnsi="Arial"/>
        </w:rPr>
        <w:t xml:space="preserve">beëindiging van het deelnemerschap optredende </w:t>
      </w:r>
      <w:r w:rsidR="00F16A62" w:rsidRPr="00F16A62">
        <w:rPr>
          <w:rFonts w:ascii="Arial" w:hAnsi="Arial"/>
        </w:rPr>
        <w:t>wijzigingen in de mate van arbeidsongeschikt</w:t>
      </w:r>
      <w:r w:rsidR="002F2035">
        <w:rPr>
          <w:rFonts w:ascii="Arial" w:hAnsi="Arial"/>
        </w:rPr>
        <w:t>-</w:t>
      </w:r>
      <w:r w:rsidR="00F16A62" w:rsidRPr="00F16A62">
        <w:rPr>
          <w:rFonts w:ascii="Arial" w:hAnsi="Arial"/>
        </w:rPr>
        <w:t>heid worden in aanmerking genomen tot de dag waarop de mate van arbeidsongeschiktheid gedurende 4 weken aaneengesloten lager dan 35% is geweest</w:t>
      </w:r>
      <w:r>
        <w:rPr>
          <w:rFonts w:ascii="Arial" w:hAnsi="Arial"/>
        </w:rPr>
        <w:t>.</w:t>
      </w:r>
    </w:p>
    <w:p w14:paraId="5B290D5D" w14:textId="77777777" w:rsidR="00F16A62" w:rsidRDefault="00F16A62" w:rsidP="00E96881">
      <w:pPr>
        <w:rPr>
          <w:rFonts w:ascii="Arial" w:hAnsi="Arial"/>
        </w:rPr>
      </w:pPr>
    </w:p>
    <w:p w14:paraId="50F27FED" w14:textId="77777777" w:rsidR="00E96881" w:rsidRPr="0086074A" w:rsidRDefault="00E96881" w:rsidP="00E96881">
      <w:pPr>
        <w:rPr>
          <w:rFonts w:ascii="Arial" w:hAnsi="Arial"/>
        </w:rPr>
      </w:pPr>
    </w:p>
    <w:p w14:paraId="02228A75" w14:textId="77777777" w:rsidR="00E96881" w:rsidRPr="0086074A" w:rsidRDefault="00E96881" w:rsidP="003825DD">
      <w:pPr>
        <w:pStyle w:val="Heading1"/>
      </w:pPr>
      <w:bookmarkStart w:id="13" w:name="_Toc317091544"/>
      <w:r w:rsidRPr="0086074A">
        <w:t>Herziening of beëindiging van de regeling</w:t>
      </w:r>
      <w:bookmarkEnd w:id="13"/>
    </w:p>
    <w:p w14:paraId="02265870" w14:textId="77777777" w:rsidR="00E96881" w:rsidRPr="0086074A" w:rsidRDefault="00E96881" w:rsidP="00E96881">
      <w:pPr>
        <w:pStyle w:val="Heading2"/>
        <w:rPr>
          <w:rFonts w:ascii="Arial" w:hAnsi="Arial"/>
        </w:rPr>
      </w:pPr>
      <w:r w:rsidRPr="0086074A">
        <w:rPr>
          <w:rFonts w:ascii="Arial" w:hAnsi="Arial"/>
        </w:rPr>
        <w:t>De werkgever heeft zich het recht voorbehouden om deze regeling te beëindigen of te wijzigen indien:</w:t>
      </w:r>
    </w:p>
    <w:p w14:paraId="141B816E" w14:textId="77777777" w:rsidR="00E96881" w:rsidRPr="0086074A" w:rsidRDefault="00E96881" w:rsidP="002A7C17">
      <w:pPr>
        <w:pStyle w:val="AufzhlungBulletEinzug"/>
        <w:rPr>
          <w:rFonts w:ascii="Arial" w:hAnsi="Arial"/>
        </w:rPr>
      </w:pPr>
      <w:r w:rsidRPr="0086074A">
        <w:rPr>
          <w:rFonts w:ascii="Arial" w:hAnsi="Arial"/>
        </w:rPr>
        <w:t>het aantal deelnemers aan deze regeling beneden het voor collectieve verzekering noodzakelijke minimum daalt;</w:t>
      </w:r>
    </w:p>
    <w:p w14:paraId="7E412109" w14:textId="77777777" w:rsidR="00E96881" w:rsidRPr="0086074A" w:rsidRDefault="00E96881" w:rsidP="002A7C17">
      <w:pPr>
        <w:pStyle w:val="AufzhlungBulletEinzug"/>
        <w:rPr>
          <w:rFonts w:ascii="Arial" w:hAnsi="Arial"/>
        </w:rPr>
      </w:pPr>
      <w:r w:rsidRPr="0086074A">
        <w:rPr>
          <w:rFonts w:ascii="Arial" w:hAnsi="Arial"/>
        </w:rPr>
        <w:t>de voorwaarden voor alle gelijksoortige verzekeringen bij de verzekeraar worden gewijzigd, bijvoorbeeld door wijziging van bestaande of implementatie van nieuwe wettelijke regelingen in verband met arbeidsongeschiktheid, waardoor een herziening of beëindiging van deze regeling, gezien de opzet daarvan, naar zijn oordeel verantwoord is;</w:t>
      </w:r>
    </w:p>
    <w:p w14:paraId="239D44CF" w14:textId="77777777" w:rsidR="00E96881" w:rsidRPr="0086074A" w:rsidRDefault="00E96881" w:rsidP="002A7C17">
      <w:pPr>
        <w:pStyle w:val="AufzhlungBulletEinzug"/>
        <w:rPr>
          <w:rFonts w:ascii="Arial" w:hAnsi="Arial"/>
        </w:rPr>
      </w:pPr>
      <w:r w:rsidRPr="0086074A">
        <w:rPr>
          <w:rFonts w:ascii="Arial" w:hAnsi="Arial"/>
        </w:rPr>
        <w:t>er sprake is van een ingrijpende wijziging van omstandigheden.</w:t>
      </w:r>
    </w:p>
    <w:p w14:paraId="6365883F" w14:textId="77777777" w:rsidR="00E96881" w:rsidRPr="0086074A" w:rsidRDefault="00E96881" w:rsidP="00E96881">
      <w:pPr>
        <w:pStyle w:val="NormalIndent"/>
        <w:rPr>
          <w:rFonts w:ascii="Arial" w:hAnsi="Arial"/>
        </w:rPr>
      </w:pPr>
    </w:p>
    <w:p w14:paraId="4928CAED" w14:textId="77777777" w:rsidR="00E96881" w:rsidRPr="0086074A" w:rsidRDefault="00E96881" w:rsidP="00E96881">
      <w:pPr>
        <w:pStyle w:val="NormalIndent"/>
        <w:rPr>
          <w:rFonts w:ascii="Arial" w:hAnsi="Arial"/>
        </w:rPr>
      </w:pPr>
      <w:r w:rsidRPr="0086074A">
        <w:rPr>
          <w:rFonts w:ascii="Arial" w:hAnsi="Arial"/>
        </w:rPr>
        <w:t>Een ingrijpende wijziging van omstandigheden wordt in ieder geval aanwezig geacht indien:</w:t>
      </w:r>
    </w:p>
    <w:p w14:paraId="3CFDD178" w14:textId="77777777" w:rsidR="00E96881" w:rsidRPr="0086074A" w:rsidRDefault="00E96881" w:rsidP="002A7C17">
      <w:pPr>
        <w:pStyle w:val="AufzhlungEinzug"/>
        <w:numPr>
          <w:ilvl w:val="0"/>
          <w:numId w:val="13"/>
        </w:numPr>
        <w:rPr>
          <w:rFonts w:ascii="Arial" w:hAnsi="Arial"/>
        </w:rPr>
      </w:pPr>
      <w:r w:rsidRPr="0086074A">
        <w:rPr>
          <w:rFonts w:ascii="Arial" w:hAnsi="Arial"/>
        </w:rPr>
        <w:t>de financiële positie van de werkgever de uitgaven terzake van de pensioenregeling niet meer toelaat;</w:t>
      </w:r>
    </w:p>
    <w:p w14:paraId="7059CD98" w14:textId="77777777" w:rsidR="00E96881" w:rsidRPr="0086074A" w:rsidRDefault="00E96881" w:rsidP="002A7C17">
      <w:pPr>
        <w:pStyle w:val="AufzhlungEinzug"/>
        <w:numPr>
          <w:ilvl w:val="0"/>
          <w:numId w:val="13"/>
        </w:numPr>
        <w:rPr>
          <w:rFonts w:ascii="Arial" w:hAnsi="Arial"/>
        </w:rPr>
      </w:pPr>
      <w:r w:rsidRPr="0086074A">
        <w:rPr>
          <w:rFonts w:ascii="Arial" w:hAnsi="Arial"/>
        </w:rPr>
        <w:t>de werkgever voor het krachtens het onderhavige reglement verzekerde pensioen verplicht wordt tot aansluiting bij een verplicht gesteld Bedrijfstakpensioenfonds.</w:t>
      </w:r>
    </w:p>
    <w:p w14:paraId="40313ABA" w14:textId="77777777" w:rsidR="00E96881" w:rsidRPr="0086074A" w:rsidRDefault="00E96881" w:rsidP="00E96881">
      <w:pPr>
        <w:pStyle w:val="NormalIndent"/>
        <w:rPr>
          <w:rFonts w:ascii="Arial" w:hAnsi="Arial"/>
        </w:rPr>
      </w:pPr>
    </w:p>
    <w:p w14:paraId="3BA6CACF" w14:textId="77777777" w:rsidR="00E96881" w:rsidRPr="0086074A" w:rsidRDefault="00E96881" w:rsidP="00E96881">
      <w:pPr>
        <w:pStyle w:val="NormalIndent"/>
        <w:rPr>
          <w:rFonts w:ascii="Arial" w:hAnsi="Arial"/>
        </w:rPr>
      </w:pPr>
      <w:r w:rsidRPr="0086074A">
        <w:rPr>
          <w:rFonts w:ascii="Arial" w:hAnsi="Arial"/>
        </w:rPr>
        <w:t>Indien de werkgever voornemens is van dit recht gebruik te maken, zal hij de deelnemers hiervan onverwijld in kennis stellen en met hen overleg plegen inzake de eventuele herziening van de regeling.</w:t>
      </w:r>
    </w:p>
    <w:p w14:paraId="08BF4DDB" w14:textId="77777777" w:rsidR="00E96881" w:rsidRPr="0086074A" w:rsidRDefault="00E96881" w:rsidP="00E96881">
      <w:pPr>
        <w:pStyle w:val="NormalIndent"/>
        <w:rPr>
          <w:rFonts w:ascii="Arial" w:hAnsi="Arial"/>
        </w:rPr>
      </w:pPr>
    </w:p>
    <w:p w14:paraId="2E1A7831" w14:textId="77777777" w:rsidR="00E96881" w:rsidRPr="0086074A" w:rsidRDefault="00E96881" w:rsidP="00E96881">
      <w:pPr>
        <w:pStyle w:val="NormalIndent"/>
        <w:rPr>
          <w:rFonts w:ascii="Arial" w:hAnsi="Arial"/>
        </w:rPr>
      </w:pPr>
    </w:p>
    <w:p w14:paraId="4881BB07" w14:textId="77777777" w:rsidR="00E96881" w:rsidRPr="0086074A" w:rsidRDefault="00E96881" w:rsidP="003825DD">
      <w:pPr>
        <w:pStyle w:val="Heading1"/>
      </w:pPr>
      <w:bookmarkStart w:id="14" w:name="_Toc317091545"/>
      <w:r w:rsidRPr="0086074A">
        <w:t>Bijzondere bepalingen</w:t>
      </w:r>
      <w:bookmarkEnd w:id="14"/>
    </w:p>
    <w:p w14:paraId="33F0E378" w14:textId="77777777" w:rsidR="00E96881" w:rsidRPr="0086074A" w:rsidRDefault="00E96881" w:rsidP="00E96881">
      <w:pPr>
        <w:pStyle w:val="Heading2"/>
        <w:ind w:left="765" w:hanging="765"/>
        <w:rPr>
          <w:rFonts w:ascii="Arial" w:hAnsi="Arial"/>
        </w:rPr>
      </w:pPr>
      <w:r w:rsidRPr="0086074A">
        <w:rPr>
          <w:rFonts w:ascii="Arial" w:hAnsi="Arial"/>
        </w:rPr>
        <w:t>De in dit reglement omschreven regeling is de regeling als geldend op de op het voorblad genoemde afgiftedatum. Eventuele vóór deze datum geldende afwijkingen op de in dit reglement omschreven regeling (bijvoorbeeld ten gevolge van na de inwerkingtreding doch voor de afgifte van dit reglement gewijzigde wetgeving) zijn opgenomen in de op desbetreffende datum geldende verzekeringsovereenkomst.</w:t>
      </w:r>
    </w:p>
    <w:p w14:paraId="3B5349F6" w14:textId="77777777" w:rsidR="00E96881" w:rsidRPr="00D30C5E" w:rsidRDefault="00E96881" w:rsidP="00E96881">
      <w:pPr>
        <w:pStyle w:val="NormalIndent"/>
        <w:rPr>
          <w:rFonts w:ascii="Arial" w:hAnsi="Arial"/>
        </w:rPr>
      </w:pPr>
    </w:p>
    <w:p w14:paraId="05493445" w14:textId="77777777" w:rsidR="00E96881" w:rsidRPr="00D30C5E" w:rsidRDefault="00E96881" w:rsidP="00137CB4">
      <w:pPr>
        <w:tabs>
          <w:tab w:val="left" w:pos="784"/>
        </w:tabs>
        <w:ind w:left="782" w:hanging="782"/>
        <w:rPr>
          <w:rFonts w:ascii="Arial" w:hAnsi="Arial"/>
        </w:rPr>
      </w:pPr>
      <w:r w:rsidRPr="00D30C5E">
        <w:rPr>
          <w:rFonts w:ascii="Arial" w:hAnsi="Arial"/>
        </w:rPr>
        <w:t>14.2</w:t>
      </w:r>
      <w:r w:rsidRPr="00D30C5E">
        <w:rPr>
          <w:rFonts w:ascii="Arial" w:hAnsi="Arial"/>
        </w:rPr>
        <w:tab/>
      </w:r>
      <w:r w:rsidRPr="00D30C5E">
        <w:rPr>
          <w:rFonts w:ascii="Arial" w:hAnsi="Arial"/>
          <w:bCs/>
        </w:rPr>
        <w:t>Voor deelnemers die vóór de opname in deze regeling niet elders voo</w:t>
      </w:r>
      <w:r w:rsidR="00137CB4" w:rsidRPr="00D30C5E">
        <w:rPr>
          <w:rFonts w:ascii="Arial" w:hAnsi="Arial"/>
          <w:bCs/>
        </w:rPr>
        <w:t>r het WGA-</w:t>
      </w:r>
      <w:r w:rsidR="00D67C67" w:rsidRPr="00D30C5E">
        <w:rPr>
          <w:rFonts w:ascii="Arial" w:hAnsi="Arial"/>
          <w:bCs/>
        </w:rPr>
        <w:t>hiaat</w:t>
      </w:r>
      <w:r w:rsidR="00137CB4" w:rsidRPr="00D30C5E">
        <w:rPr>
          <w:rFonts w:ascii="Arial" w:hAnsi="Arial"/>
          <w:bCs/>
        </w:rPr>
        <w:t xml:space="preserve">pensioen </w:t>
      </w:r>
      <w:r w:rsidRPr="00D30C5E">
        <w:rPr>
          <w:rFonts w:ascii="Arial" w:hAnsi="Arial"/>
          <w:bCs/>
        </w:rPr>
        <w:t>waren verzekerd, geldt dat indie</w:t>
      </w:r>
      <w:r w:rsidR="00F57B04">
        <w:rPr>
          <w:rFonts w:ascii="Arial" w:hAnsi="Arial"/>
          <w:bCs/>
        </w:rPr>
        <w:t>n de eerste ziektedag binnen een half</w:t>
      </w:r>
      <w:r w:rsidRPr="00D30C5E">
        <w:rPr>
          <w:rFonts w:ascii="Arial" w:hAnsi="Arial"/>
          <w:bCs/>
        </w:rPr>
        <w:t xml:space="preserve"> jaar na opname in de regeling valt de verzekeraar zich het recht voorbehoudt de uitkering krachtens dit reglement (geheel of gedeeltelijk en blijvend of tijdelijk) te weigeren. Deze weigering is afhankelijk van de uitkomst van het in voorkomende </w:t>
      </w:r>
      <w:r w:rsidRPr="00D30C5E">
        <w:rPr>
          <w:rFonts w:ascii="Arial" w:hAnsi="Arial"/>
          <w:bCs/>
        </w:rPr>
        <w:lastRenderedPageBreak/>
        <w:t>gevallen door de verzekeraar in te stellen onderzoek naar de gezondheidstoestand van de deelnemer bij opname in</w:t>
      </w:r>
      <w:r w:rsidRPr="00D30C5E">
        <w:rPr>
          <w:rFonts w:ascii="Arial" w:hAnsi="Arial"/>
        </w:rPr>
        <w:t xml:space="preserve"> de regeling. </w:t>
      </w:r>
    </w:p>
    <w:p w14:paraId="6466DCA2" w14:textId="77777777" w:rsidR="00E96881" w:rsidRPr="00D30C5E" w:rsidRDefault="00E96881" w:rsidP="00E96881">
      <w:pPr>
        <w:pStyle w:val="NormalIndent"/>
        <w:rPr>
          <w:rFonts w:ascii="Arial" w:hAnsi="Arial"/>
        </w:rPr>
      </w:pPr>
    </w:p>
    <w:p w14:paraId="592B1B13" w14:textId="77777777" w:rsidR="00E96881" w:rsidRPr="008B083D" w:rsidRDefault="00E96881" w:rsidP="00E96881">
      <w:pPr>
        <w:pStyle w:val="NormalIndent"/>
        <w:rPr>
          <w:rFonts w:ascii="Arial" w:hAnsi="Arial"/>
        </w:rPr>
      </w:pPr>
      <w:r w:rsidRPr="00D30C5E">
        <w:rPr>
          <w:rFonts w:ascii="Arial" w:hAnsi="Arial"/>
        </w:rPr>
        <w:t>Indien uit dit onderzoek blijkt dat de gezondheidstoestand van de deelnemer bij opname in de regeling van dien aard was dat het intreden van de arbeidsongeschiktheid hieruit redelijkerwijs moest worden verwacht, zal geen of een beperkte uitkering uit hoofde van deze verzekering worden verleend. Om voor een uitkering uit hoofde van dit reglement in aanmerking te komen is de pensioengerechtigde verplicht zijn medewerking aan de uitvoering van dit onderzoek te verlenen.</w:t>
      </w:r>
    </w:p>
    <w:p w14:paraId="65BA9B24" w14:textId="77777777" w:rsidR="00E96881" w:rsidRPr="008B083D" w:rsidRDefault="00E96881" w:rsidP="00E96881">
      <w:pPr>
        <w:pStyle w:val="NormalIndent"/>
        <w:rPr>
          <w:rFonts w:ascii="Arial" w:hAnsi="Arial"/>
        </w:rPr>
      </w:pPr>
    </w:p>
    <w:p w14:paraId="42DE9BDB" w14:textId="77777777" w:rsidR="00E96881" w:rsidRPr="0086074A" w:rsidRDefault="00E96881" w:rsidP="00E96881">
      <w:pPr>
        <w:pStyle w:val="NormalIndent"/>
        <w:rPr>
          <w:rFonts w:ascii="Arial" w:hAnsi="Arial"/>
        </w:rPr>
      </w:pPr>
    </w:p>
    <w:p w14:paraId="710DE9FC" w14:textId="77777777" w:rsidR="00E96881" w:rsidRPr="0086074A" w:rsidRDefault="00E96881" w:rsidP="003825DD">
      <w:pPr>
        <w:pStyle w:val="Heading1"/>
      </w:pPr>
      <w:bookmarkStart w:id="15" w:name="_Toc317091546"/>
      <w:r w:rsidRPr="0086074A">
        <w:t>Klachten</w:t>
      </w:r>
      <w:bookmarkEnd w:id="15"/>
    </w:p>
    <w:p w14:paraId="3DD6690D" w14:textId="7148D855" w:rsidR="00E96881" w:rsidRPr="00E6012B" w:rsidRDefault="00E96881" w:rsidP="00E6012B">
      <w:pPr>
        <w:pStyle w:val="Heading2"/>
        <w:ind w:left="709" w:hanging="709"/>
        <w:rPr>
          <w:rFonts w:ascii="Arial" w:hAnsi="Arial"/>
        </w:rPr>
      </w:pPr>
      <w:r w:rsidRPr="00E6012B">
        <w:rPr>
          <w:rFonts w:ascii="Arial" w:hAnsi="Arial"/>
        </w:rPr>
        <w:t>Klachten die betrekking hebben op de inhoud en/of uitvoering van dit reglement kunnen worden voorgelegd aan de directie van de verzekeraar (</w:t>
      </w:r>
      <w:r w:rsidR="00B14264" w:rsidRPr="00B14264">
        <w:rPr>
          <w:rFonts w:ascii="Arial" w:hAnsi="Arial"/>
          <w:highlight w:val="yellow"/>
        </w:rPr>
        <w:t>&lt; gevolmachtigde &gt;</w:t>
      </w:r>
      <w:r w:rsidR="00B14264">
        <w:rPr>
          <w:rFonts w:ascii="Arial" w:hAnsi="Arial"/>
        </w:rPr>
        <w:t xml:space="preserve"> </w:t>
      </w:r>
      <w:r w:rsidR="00600032" w:rsidRPr="00600032">
        <w:rPr>
          <w:rFonts w:ascii="Arial" w:hAnsi="Arial"/>
        </w:rPr>
        <w:t>adres</w:t>
      </w:r>
      <w:r w:rsidR="00FE7910">
        <w:rPr>
          <w:rFonts w:ascii="Arial" w:hAnsi="Arial"/>
        </w:rPr>
        <w:t xml:space="preserve"> </w:t>
      </w:r>
      <w:r w:rsidR="00FE7910" w:rsidRPr="00FE7910">
        <w:rPr>
          <w:rFonts w:ascii="Arial" w:hAnsi="Arial"/>
          <w:highlight w:val="yellow"/>
        </w:rPr>
        <w:t>&lt;………………&gt;</w:t>
      </w:r>
      <w:r w:rsidR="00600032" w:rsidRPr="00600032">
        <w:rPr>
          <w:rFonts w:ascii="Arial" w:hAnsi="Arial"/>
        </w:rPr>
        <w:t xml:space="preserve"> </w:t>
      </w:r>
      <w:r w:rsidR="00D30C5E" w:rsidRPr="00E6012B">
        <w:rPr>
          <w:rFonts w:ascii="Arial" w:hAnsi="Arial"/>
        </w:rPr>
        <w:t>)</w:t>
      </w:r>
      <w:r w:rsidRPr="00E6012B">
        <w:rPr>
          <w:rFonts w:ascii="Arial" w:hAnsi="Arial"/>
        </w:rPr>
        <w:t>. Wanneer het oordeel van de verzekeraar voor de betrokkenen niet bevredigend is, kan de klacht worden voorgelegd aan de Stichting Klachteninstituut Financiële Dienstverlening (KiFiD), Postbus 93257, 2509</w:t>
      </w:r>
      <w:r w:rsidR="00135EBF" w:rsidRPr="00E6012B">
        <w:rPr>
          <w:rFonts w:ascii="Arial" w:hAnsi="Arial"/>
        </w:rPr>
        <w:t> </w:t>
      </w:r>
      <w:r w:rsidRPr="00E6012B">
        <w:rPr>
          <w:rFonts w:ascii="Arial" w:hAnsi="Arial"/>
        </w:rPr>
        <w:t xml:space="preserve">AG Den Haag (telefoonnummer </w:t>
      </w:r>
      <w:r w:rsidR="00137CB4" w:rsidRPr="00E6012B">
        <w:rPr>
          <w:rFonts w:ascii="Arial" w:hAnsi="Arial"/>
        </w:rPr>
        <w:t>070</w:t>
      </w:r>
      <w:r w:rsidRPr="00E6012B">
        <w:rPr>
          <w:rFonts w:ascii="Arial" w:hAnsi="Arial"/>
        </w:rPr>
        <w:t>-</w:t>
      </w:r>
      <w:r w:rsidR="00137CB4" w:rsidRPr="00E6012B">
        <w:rPr>
          <w:rFonts w:ascii="Arial" w:hAnsi="Arial"/>
        </w:rPr>
        <w:t>3338999</w:t>
      </w:r>
      <w:r w:rsidRPr="00E6012B">
        <w:rPr>
          <w:rFonts w:ascii="Arial" w:hAnsi="Arial"/>
        </w:rPr>
        <w:t>).</w:t>
      </w:r>
    </w:p>
    <w:p w14:paraId="6588DEFA" w14:textId="77777777" w:rsidR="00E96881" w:rsidRPr="0086074A" w:rsidRDefault="00E96881" w:rsidP="00E96881">
      <w:pPr>
        <w:rPr>
          <w:rFonts w:ascii="Arial" w:hAnsi="Arial"/>
        </w:rPr>
      </w:pPr>
    </w:p>
    <w:p w14:paraId="4EDF130E" w14:textId="77777777" w:rsidR="00E96881" w:rsidRPr="0086074A" w:rsidRDefault="00E96881" w:rsidP="00E96881">
      <w:pPr>
        <w:rPr>
          <w:rFonts w:ascii="Arial" w:hAnsi="Arial"/>
        </w:rPr>
      </w:pPr>
    </w:p>
    <w:p w14:paraId="5EEAF20D" w14:textId="77777777" w:rsidR="00E96881" w:rsidRPr="0086074A" w:rsidRDefault="00E96881" w:rsidP="003825DD">
      <w:pPr>
        <w:pStyle w:val="Heading1"/>
      </w:pPr>
      <w:bookmarkStart w:id="16" w:name="_Toc317091547"/>
      <w:r w:rsidRPr="0086074A">
        <w:t>Inwerkingtreding</w:t>
      </w:r>
      <w:bookmarkEnd w:id="16"/>
    </w:p>
    <w:p w14:paraId="7654C120" w14:textId="77777777" w:rsidR="00E96881" w:rsidRPr="0086074A" w:rsidRDefault="00E96881" w:rsidP="00E96881">
      <w:pPr>
        <w:pStyle w:val="Heading2"/>
        <w:ind w:left="765" w:hanging="765"/>
        <w:rPr>
          <w:rFonts w:ascii="Arial" w:hAnsi="Arial"/>
        </w:rPr>
      </w:pPr>
      <w:r w:rsidRPr="0086074A">
        <w:rPr>
          <w:rFonts w:ascii="Arial" w:hAnsi="Arial"/>
        </w:rPr>
        <w:t xml:space="preserve">Deze regeling treedt in werking </w:t>
      </w:r>
      <w:r w:rsidRPr="008B083D">
        <w:rPr>
          <w:rFonts w:ascii="Arial" w:hAnsi="Arial"/>
        </w:rPr>
        <w:t xml:space="preserve">op </w:t>
      </w:r>
      <w:r w:rsidRPr="008B083D">
        <w:rPr>
          <w:rFonts w:ascii="Arial" w:hAnsi="Arial"/>
          <w:highlight w:val="yellow"/>
        </w:rPr>
        <w:t>&lt;ingangsdatum&gt;</w:t>
      </w:r>
      <w:r w:rsidRPr="008B083D">
        <w:rPr>
          <w:rFonts w:ascii="Arial" w:hAnsi="Arial"/>
        </w:rPr>
        <w:t xml:space="preserve"> en eindigt op 31 december 20</w:t>
      </w:r>
      <w:r w:rsidRPr="008B083D">
        <w:rPr>
          <w:rFonts w:ascii="Arial" w:hAnsi="Arial"/>
          <w:highlight w:val="yellow"/>
        </w:rPr>
        <w:t>..</w:t>
      </w:r>
      <w:r w:rsidRPr="008B083D">
        <w:rPr>
          <w:rFonts w:ascii="Arial" w:hAnsi="Arial"/>
        </w:rPr>
        <w:t xml:space="preserve">. Verlenging </w:t>
      </w:r>
      <w:r w:rsidRPr="0086074A">
        <w:rPr>
          <w:rFonts w:ascii="Arial" w:hAnsi="Arial"/>
        </w:rPr>
        <w:t>vindt plaats overeenkomstig het bepaalde in de verzekeringsovereenkomst tussen de werkgever en verzekeraar.</w:t>
      </w:r>
    </w:p>
    <w:sectPr w:rsidR="00E96881" w:rsidRPr="0086074A" w:rsidSect="00FD2392">
      <w:footerReference w:type="even" r:id="rId17"/>
      <w:footerReference w:type="default" r:id="rId18"/>
      <w:pgSz w:w="11906" w:h="16838" w:code="9"/>
      <w:pgMar w:top="2761" w:right="1134" w:bottom="1134" w:left="1134" w:header="680" w:footer="53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9E254" w14:textId="77777777" w:rsidR="00AF6F36" w:rsidRDefault="00AF6F36">
      <w:r>
        <w:separator/>
      </w:r>
    </w:p>
  </w:endnote>
  <w:endnote w:type="continuationSeparator" w:id="0">
    <w:p w14:paraId="2B421849" w14:textId="77777777" w:rsidR="00AF6F36" w:rsidRDefault="00AF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state-Regular">
    <w:panose1 w:val="02000603020000020004"/>
    <w:charset w:val="00"/>
    <w:family w:val="auto"/>
    <w:pitch w:val="variable"/>
    <w:sig w:usb0="80000027" w:usb1="00000040" w:usb2="00000000" w:usb3="00000000" w:csb0="00000001" w:csb1="00000000"/>
  </w:font>
  <w:font w:name="Interstate-Light">
    <w:altName w:val="Arial Narrow"/>
    <w:panose1 w:val="02000606030000020004"/>
    <w:charset w:val="00"/>
    <w:family w:val="auto"/>
    <w:pitch w:val="variable"/>
    <w:sig w:usb0="80000027" w:usb1="0000004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state-LightCondensed">
    <w:altName w:val="Arial Narrow"/>
    <w:panose1 w:val="02000606050000020004"/>
    <w:charset w:val="00"/>
    <w:family w:val="auto"/>
    <w:pitch w:val="variable"/>
    <w:sig w:usb0="80000027" w:usb1="00000040" w:usb2="00000000" w:usb3="00000000" w:csb0="00000001" w:csb1="00000000"/>
  </w:font>
  <w:font w:name="Interstate-BoldCondensed">
    <w:panose1 w:val="02000806030000020004"/>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A069C" w14:textId="77777777" w:rsidR="008E1ABA" w:rsidRPr="008E1ABA" w:rsidRDefault="002F2035" w:rsidP="008E1ABA">
    <w:pPr>
      <w:rPr>
        <w:rFonts w:ascii="Times New Roman" w:eastAsia="Times New Roman" w:hAnsi="Times New Roman" w:cs="Times New Roman"/>
        <w:sz w:val="24"/>
        <w:szCs w:val="24"/>
        <w:lang w:eastAsia="nl-NL"/>
      </w:rPr>
    </w:pPr>
    <w:r>
      <w:rPr>
        <w:noProof/>
        <w:lang w:val="en-US" w:eastAsia="en-US"/>
      </w:rPr>
      <mc:AlternateContent>
        <mc:Choice Requires="wps">
          <w:drawing>
            <wp:anchor distT="4294967295" distB="4294967295" distL="114300" distR="114300" simplePos="0" relativeHeight="251667456" behindDoc="0" locked="1" layoutInCell="1" allowOverlap="1" wp14:anchorId="10DF53F7" wp14:editId="62A4EE50">
              <wp:simplePos x="0" y="0"/>
              <wp:positionH relativeFrom="page">
                <wp:posOffset>720090</wp:posOffset>
              </wp:positionH>
              <wp:positionV relativeFrom="page">
                <wp:posOffset>10286364</wp:posOffset>
              </wp:positionV>
              <wp:extent cx="5760085" cy="0"/>
              <wp:effectExtent l="0" t="0" r="12065" b="1905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6349C" id="Line 22"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809.95pt" to="510.25pt,8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qFA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" strokeweight=".5pt">
              <w10:wrap anchorx="page" anchory="page"/>
              <w10:anchorlock/>
            </v:line>
          </w:pict>
        </mc:Fallback>
      </mc:AlternateContent>
    </w:r>
    <w:r w:rsidR="008E1ABA">
      <w:t xml:space="preserve"> </w:t>
    </w:r>
  </w:p>
  <w:tbl>
    <w:tblPr>
      <w:tblW w:w="0" w:type="auto"/>
      <w:tblInd w:w="6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992"/>
    </w:tblGrid>
    <w:tr w:rsidR="008E1ABA" w:rsidRPr="008E1ABA" w14:paraId="5620244F" w14:textId="77777777" w:rsidTr="000637F0">
      <w:tc>
        <w:tcPr>
          <w:tcW w:w="954" w:type="dxa"/>
          <w:tcBorders>
            <w:top w:val="single" w:sz="4" w:space="0" w:color="auto"/>
            <w:left w:val="single" w:sz="4" w:space="0" w:color="auto"/>
            <w:bottom w:val="single" w:sz="4" w:space="0" w:color="auto"/>
            <w:right w:val="single" w:sz="4" w:space="0" w:color="auto"/>
          </w:tcBorders>
          <w:shd w:val="clear" w:color="auto" w:fill="auto"/>
        </w:tcPr>
        <w:p w14:paraId="1B5C4A64" w14:textId="77777777" w:rsidR="008E1ABA" w:rsidRPr="008E1ABA" w:rsidRDefault="008E1ABA" w:rsidP="008E1ABA">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Paraaf</w:t>
          </w:r>
        </w:p>
        <w:p w14:paraId="3E9EAF40" w14:textId="77777777" w:rsidR="008E1ABA" w:rsidRPr="008E1ABA" w:rsidRDefault="008E1ABA" w:rsidP="008E1ABA">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Opdrachtgever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B60AAE" w14:textId="77777777" w:rsidR="008E1ABA" w:rsidRPr="008E1ABA" w:rsidRDefault="008E1ABA" w:rsidP="008E1ABA">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Paraaf</w:t>
          </w:r>
        </w:p>
        <w:p w14:paraId="2AC4ACA6" w14:textId="77777777" w:rsidR="008E1ABA" w:rsidRPr="008E1ABA" w:rsidRDefault="00A450B8" w:rsidP="008E1ABA">
          <w:pPr>
            <w:spacing w:line="240" w:lineRule="auto"/>
            <w:rPr>
              <w:rFonts w:ascii="Times New Roman" w:eastAsia="Times New Roman" w:hAnsi="Times New Roman" w:cs="Times New Roman"/>
              <w:sz w:val="12"/>
              <w:szCs w:val="12"/>
              <w:lang w:eastAsia="nl-NL"/>
            </w:rPr>
          </w:pPr>
          <w:r>
            <w:rPr>
              <w:rFonts w:ascii="Times New Roman" w:eastAsia="Times New Roman" w:hAnsi="Times New Roman" w:cs="Times New Roman"/>
              <w:sz w:val="12"/>
              <w:szCs w:val="12"/>
              <w:lang w:eastAsia="nl-NL"/>
            </w:rPr>
            <w:t>Nedasco BV</w:t>
          </w:r>
        </w:p>
      </w:tc>
    </w:tr>
    <w:tr w:rsidR="008E1ABA" w:rsidRPr="008E1ABA" w14:paraId="24050D9A" w14:textId="77777777" w:rsidTr="000637F0">
      <w:tc>
        <w:tcPr>
          <w:tcW w:w="954" w:type="dxa"/>
          <w:tcBorders>
            <w:top w:val="single" w:sz="4" w:space="0" w:color="auto"/>
            <w:left w:val="single" w:sz="4" w:space="0" w:color="auto"/>
            <w:bottom w:val="single" w:sz="4" w:space="0" w:color="auto"/>
            <w:right w:val="single" w:sz="4" w:space="0" w:color="auto"/>
          </w:tcBorders>
          <w:shd w:val="clear" w:color="auto" w:fill="auto"/>
        </w:tcPr>
        <w:p w14:paraId="2A1DD9E5" w14:textId="77777777" w:rsidR="008E1ABA" w:rsidRPr="008E1ABA" w:rsidRDefault="008E1ABA" w:rsidP="008E1ABA">
          <w:pPr>
            <w:spacing w:line="240" w:lineRule="auto"/>
            <w:rPr>
              <w:rFonts w:ascii="Times New Roman" w:eastAsia="Times New Roman" w:hAnsi="Times New Roman" w:cs="Times New Roman"/>
              <w:sz w:val="12"/>
              <w:szCs w:val="12"/>
              <w:lang w:eastAsia="nl-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3CEEF2" w14:textId="77777777" w:rsidR="008E1ABA" w:rsidRPr="008E1ABA" w:rsidRDefault="008E1ABA" w:rsidP="008E1ABA">
          <w:pPr>
            <w:spacing w:line="240" w:lineRule="auto"/>
            <w:rPr>
              <w:rFonts w:ascii="Times New Roman" w:eastAsia="Times New Roman" w:hAnsi="Times New Roman" w:cs="Times New Roman"/>
              <w:sz w:val="12"/>
              <w:szCs w:val="12"/>
              <w:lang w:eastAsia="nl-NL"/>
            </w:rPr>
          </w:pPr>
        </w:p>
        <w:p w14:paraId="7AA7A210" w14:textId="77777777" w:rsidR="008E1ABA" w:rsidRPr="008E1ABA" w:rsidRDefault="008E1ABA" w:rsidP="008E1ABA">
          <w:pPr>
            <w:spacing w:line="240" w:lineRule="auto"/>
            <w:rPr>
              <w:rFonts w:ascii="Times New Roman" w:eastAsia="Times New Roman" w:hAnsi="Times New Roman" w:cs="Times New Roman"/>
              <w:sz w:val="12"/>
              <w:szCs w:val="12"/>
              <w:lang w:eastAsia="nl-NL"/>
            </w:rPr>
          </w:pPr>
        </w:p>
        <w:p w14:paraId="0C012C16" w14:textId="77777777" w:rsidR="008E1ABA" w:rsidRPr="008E1ABA" w:rsidRDefault="008E1ABA" w:rsidP="008E1ABA">
          <w:pPr>
            <w:spacing w:line="240" w:lineRule="auto"/>
            <w:rPr>
              <w:rFonts w:ascii="Times New Roman" w:eastAsia="Times New Roman" w:hAnsi="Times New Roman" w:cs="Times New Roman"/>
              <w:sz w:val="12"/>
              <w:szCs w:val="12"/>
              <w:lang w:eastAsia="nl-NL"/>
            </w:rPr>
          </w:pPr>
        </w:p>
      </w:tc>
    </w:tr>
  </w:tbl>
  <w:p w14:paraId="70E79CF7" w14:textId="77777777" w:rsidR="008E1ABA" w:rsidRPr="008E1ABA" w:rsidRDefault="008E1ABA" w:rsidP="008E1ABA">
    <w:pPr>
      <w:spacing w:line="240" w:lineRule="auto"/>
      <w:ind w:left="567"/>
      <w:jc w:val="both"/>
      <w:rPr>
        <w:rFonts w:ascii="Arial" w:eastAsia="Times New Roman" w:hAnsi="Arial"/>
        <w:sz w:val="22"/>
        <w:szCs w:val="20"/>
        <w:lang w:eastAsia="en-US"/>
      </w:rPr>
    </w:pPr>
  </w:p>
  <w:p w14:paraId="007DAFA3" w14:textId="77777777" w:rsidR="002F2035" w:rsidRDefault="002F2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15AD6" w14:textId="77777777" w:rsidR="008E1ABA" w:rsidRPr="008E1ABA" w:rsidRDefault="008E1ABA" w:rsidP="008E1ABA">
    <w:pPr>
      <w:spacing w:line="240" w:lineRule="auto"/>
      <w:rPr>
        <w:rFonts w:ascii="Times New Roman" w:eastAsia="Times New Roman" w:hAnsi="Times New Roman" w:cs="Times New Roman"/>
        <w:sz w:val="24"/>
        <w:szCs w:val="24"/>
        <w:lang w:eastAsia="nl-NL"/>
      </w:rPr>
    </w:pPr>
  </w:p>
  <w:p w14:paraId="212697E4" w14:textId="77777777" w:rsidR="002F2035" w:rsidRPr="008E1ABA" w:rsidRDefault="002F2035" w:rsidP="008E1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1700E" w14:textId="77777777" w:rsidR="008E1ABA" w:rsidRPr="008E1ABA" w:rsidRDefault="008E1ABA" w:rsidP="008E1ABA">
    <w:pPr>
      <w:spacing w:line="240" w:lineRule="auto"/>
      <w:rPr>
        <w:rFonts w:ascii="Times New Roman" w:eastAsia="Times New Roman" w:hAnsi="Times New Roman" w:cs="Times New Roman"/>
        <w:sz w:val="24"/>
        <w:szCs w:val="24"/>
        <w:lang w:eastAsia="nl-NL"/>
      </w:rPr>
    </w:pPr>
  </w:p>
  <w:p w14:paraId="5B94BF79" w14:textId="77777777" w:rsidR="008E1ABA" w:rsidRPr="008E1ABA" w:rsidRDefault="008E1ABA" w:rsidP="008E1ABA">
    <w:pPr>
      <w:spacing w:line="240" w:lineRule="auto"/>
      <w:ind w:left="567"/>
      <w:jc w:val="both"/>
      <w:rPr>
        <w:rFonts w:ascii="Arial" w:eastAsia="Times New Roman" w:hAnsi="Arial"/>
        <w:sz w:val="22"/>
        <w:szCs w:val="20"/>
        <w:lang w:eastAsia="en-US"/>
      </w:rPr>
    </w:pPr>
  </w:p>
  <w:p w14:paraId="74825E7E" w14:textId="77777777" w:rsidR="002F2035" w:rsidRPr="003772A0" w:rsidRDefault="002F2035">
    <w:pPr>
      <w:pStyle w:val="Footer"/>
      <w:rPr>
        <w:rFonts w:ascii="Arial" w:hAnsi="Arial"/>
        <w:color w:val="808080" w:themeColor="background1" w:themeShade="80"/>
      </w:rPr>
    </w:pPr>
    <w:r w:rsidRPr="003772A0">
      <w:rPr>
        <w:rFonts w:ascii="Arial" w:hAnsi="Arial"/>
        <w:noProof/>
        <w:color w:val="808080" w:themeColor="background1" w:themeShade="80"/>
        <w:lang w:val="en-US" w:eastAsia="en-US"/>
      </w:rPr>
      <mc:AlternateContent>
        <mc:Choice Requires="wps">
          <w:drawing>
            <wp:anchor distT="4294967295" distB="4294967295" distL="114300" distR="114300" simplePos="0" relativeHeight="251657216" behindDoc="0" locked="1" layoutInCell="1" allowOverlap="1" wp14:anchorId="0E17A8E8" wp14:editId="3CB77664">
              <wp:simplePos x="0" y="0"/>
              <wp:positionH relativeFrom="page">
                <wp:posOffset>720090</wp:posOffset>
              </wp:positionH>
              <wp:positionV relativeFrom="page">
                <wp:posOffset>10219055</wp:posOffset>
              </wp:positionV>
              <wp:extent cx="5760085" cy="0"/>
              <wp:effectExtent l="0" t="0" r="12065" b="1905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3AB11" id="Line 22"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804.65pt" to="510.25pt,8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s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" strokeweight=".5pt">
              <w10:wrap anchorx="page" anchory="page"/>
              <w10:anchorlock/>
            </v:line>
          </w:pict>
        </mc:Fallback>
      </mc:AlternateContent>
    </w:r>
    <w:r w:rsidRPr="003772A0">
      <w:rPr>
        <w:rFonts w:ascii="Arial" w:hAnsi="Arial"/>
        <w:color w:val="808080" w:themeColor="background1" w:themeShade="80"/>
      </w:rPr>
      <w:tab/>
    </w:r>
    <w:r w:rsidRPr="003772A0">
      <w:rPr>
        <w:rFonts w:ascii="Arial" w:hAnsi="Arial"/>
        <w:color w:val="808080" w:themeColor="background1" w:themeShade="80"/>
      </w:rPr>
      <w:fldChar w:fldCharType="begin"/>
    </w:r>
    <w:r w:rsidRPr="003772A0">
      <w:rPr>
        <w:rFonts w:ascii="Arial" w:hAnsi="Arial"/>
        <w:color w:val="808080" w:themeColor="background1" w:themeShade="80"/>
      </w:rPr>
      <w:instrText xml:space="preserve"> PAGE   \* MERGEFORMAT </w:instrText>
    </w:r>
    <w:r w:rsidRPr="003772A0">
      <w:rPr>
        <w:rFonts w:ascii="Arial" w:hAnsi="Arial"/>
        <w:color w:val="808080" w:themeColor="background1" w:themeShade="80"/>
      </w:rPr>
      <w:fldChar w:fldCharType="separate"/>
    </w:r>
    <w:r w:rsidR="00FE7910">
      <w:rPr>
        <w:rFonts w:ascii="Arial" w:hAnsi="Arial"/>
        <w:noProof/>
        <w:color w:val="808080" w:themeColor="background1" w:themeShade="80"/>
      </w:rPr>
      <w:t>2</w:t>
    </w:r>
    <w:r w:rsidRPr="003772A0">
      <w:rPr>
        <w:rFonts w:ascii="Arial" w:hAnsi="Arial"/>
        <w:color w:val="808080" w:themeColor="background1" w:themeShade="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EFA3" w14:textId="77777777" w:rsidR="008E1ABA" w:rsidRPr="008E1ABA" w:rsidRDefault="008E1ABA" w:rsidP="008E1ABA">
    <w:pPr>
      <w:spacing w:line="240" w:lineRule="auto"/>
      <w:rPr>
        <w:rFonts w:ascii="Times New Roman" w:eastAsia="Times New Roman" w:hAnsi="Times New Roman" w:cs="Times New Roman"/>
        <w:sz w:val="24"/>
        <w:szCs w:val="24"/>
        <w:lang w:eastAsia="nl-NL"/>
      </w:rPr>
    </w:pPr>
  </w:p>
  <w:tbl>
    <w:tblPr>
      <w:tblW w:w="0" w:type="auto"/>
      <w:tblInd w:w="6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992"/>
    </w:tblGrid>
    <w:tr w:rsidR="008E1ABA" w:rsidRPr="008E1ABA" w14:paraId="1A70BA43" w14:textId="77777777" w:rsidTr="000637F0">
      <w:tc>
        <w:tcPr>
          <w:tcW w:w="954" w:type="dxa"/>
          <w:tcBorders>
            <w:top w:val="single" w:sz="4" w:space="0" w:color="auto"/>
            <w:left w:val="single" w:sz="4" w:space="0" w:color="auto"/>
            <w:bottom w:val="single" w:sz="4" w:space="0" w:color="auto"/>
            <w:right w:val="single" w:sz="4" w:space="0" w:color="auto"/>
          </w:tcBorders>
          <w:shd w:val="clear" w:color="auto" w:fill="auto"/>
        </w:tcPr>
        <w:p w14:paraId="1BC0F484" w14:textId="77777777" w:rsidR="008E1ABA" w:rsidRPr="008E1ABA" w:rsidRDefault="008E1ABA" w:rsidP="008E1ABA">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Paraaf</w:t>
          </w:r>
        </w:p>
        <w:p w14:paraId="54713D8D" w14:textId="77777777" w:rsidR="008E1ABA" w:rsidRPr="008E1ABA" w:rsidRDefault="008E1ABA" w:rsidP="008E1ABA">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Opdrachtgever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531CA6" w14:textId="77777777" w:rsidR="008E1ABA" w:rsidRPr="008E1ABA" w:rsidRDefault="008E1ABA" w:rsidP="008E1ABA">
          <w:pPr>
            <w:spacing w:line="240" w:lineRule="auto"/>
            <w:rPr>
              <w:rFonts w:ascii="Times New Roman" w:eastAsia="Times New Roman" w:hAnsi="Times New Roman" w:cs="Times New Roman"/>
              <w:sz w:val="12"/>
              <w:szCs w:val="12"/>
              <w:lang w:eastAsia="nl-NL"/>
            </w:rPr>
          </w:pPr>
          <w:r w:rsidRPr="008E1ABA">
            <w:rPr>
              <w:rFonts w:ascii="Times New Roman" w:eastAsia="Times New Roman" w:hAnsi="Times New Roman" w:cs="Times New Roman"/>
              <w:sz w:val="12"/>
              <w:szCs w:val="12"/>
              <w:lang w:eastAsia="nl-NL"/>
            </w:rPr>
            <w:t>Paraaf</w:t>
          </w:r>
        </w:p>
        <w:p w14:paraId="6A7EB849" w14:textId="77777777" w:rsidR="008E1ABA" w:rsidRPr="008E1ABA" w:rsidRDefault="00A450B8" w:rsidP="008E1ABA">
          <w:pPr>
            <w:spacing w:line="240" w:lineRule="auto"/>
            <w:rPr>
              <w:rFonts w:ascii="Times New Roman" w:eastAsia="Times New Roman" w:hAnsi="Times New Roman" w:cs="Times New Roman"/>
              <w:sz w:val="12"/>
              <w:szCs w:val="12"/>
              <w:lang w:eastAsia="nl-NL"/>
            </w:rPr>
          </w:pPr>
          <w:r>
            <w:rPr>
              <w:rFonts w:ascii="Times New Roman" w:eastAsia="Times New Roman" w:hAnsi="Times New Roman" w:cs="Times New Roman"/>
              <w:sz w:val="12"/>
              <w:szCs w:val="12"/>
              <w:lang w:eastAsia="nl-NL"/>
            </w:rPr>
            <w:t>Nedasco BV</w:t>
          </w:r>
        </w:p>
      </w:tc>
    </w:tr>
    <w:tr w:rsidR="008E1ABA" w:rsidRPr="008E1ABA" w14:paraId="7CD33354" w14:textId="77777777" w:rsidTr="000637F0">
      <w:tc>
        <w:tcPr>
          <w:tcW w:w="954" w:type="dxa"/>
          <w:tcBorders>
            <w:top w:val="single" w:sz="4" w:space="0" w:color="auto"/>
            <w:left w:val="single" w:sz="4" w:space="0" w:color="auto"/>
            <w:bottom w:val="single" w:sz="4" w:space="0" w:color="auto"/>
            <w:right w:val="single" w:sz="4" w:space="0" w:color="auto"/>
          </w:tcBorders>
          <w:shd w:val="clear" w:color="auto" w:fill="auto"/>
        </w:tcPr>
        <w:p w14:paraId="71A66BD6" w14:textId="77777777" w:rsidR="008E1ABA" w:rsidRPr="008E1ABA" w:rsidRDefault="008E1ABA" w:rsidP="008E1ABA">
          <w:pPr>
            <w:spacing w:line="240" w:lineRule="auto"/>
            <w:rPr>
              <w:rFonts w:ascii="Times New Roman" w:eastAsia="Times New Roman" w:hAnsi="Times New Roman" w:cs="Times New Roman"/>
              <w:sz w:val="12"/>
              <w:szCs w:val="12"/>
              <w:lang w:eastAsia="nl-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83E63C" w14:textId="77777777" w:rsidR="008E1ABA" w:rsidRPr="008E1ABA" w:rsidRDefault="008E1ABA" w:rsidP="008E1ABA">
          <w:pPr>
            <w:spacing w:line="240" w:lineRule="auto"/>
            <w:rPr>
              <w:rFonts w:ascii="Times New Roman" w:eastAsia="Times New Roman" w:hAnsi="Times New Roman" w:cs="Times New Roman"/>
              <w:sz w:val="12"/>
              <w:szCs w:val="12"/>
              <w:lang w:eastAsia="nl-NL"/>
            </w:rPr>
          </w:pPr>
        </w:p>
        <w:p w14:paraId="17243815" w14:textId="77777777" w:rsidR="008E1ABA" w:rsidRPr="008E1ABA" w:rsidRDefault="008E1ABA" w:rsidP="008E1ABA">
          <w:pPr>
            <w:spacing w:line="240" w:lineRule="auto"/>
            <w:rPr>
              <w:rFonts w:ascii="Times New Roman" w:eastAsia="Times New Roman" w:hAnsi="Times New Roman" w:cs="Times New Roman"/>
              <w:sz w:val="12"/>
              <w:szCs w:val="12"/>
              <w:lang w:eastAsia="nl-NL"/>
            </w:rPr>
          </w:pPr>
        </w:p>
        <w:p w14:paraId="63883E84" w14:textId="77777777" w:rsidR="008E1ABA" w:rsidRPr="008E1ABA" w:rsidRDefault="008E1ABA" w:rsidP="008E1ABA">
          <w:pPr>
            <w:spacing w:line="240" w:lineRule="auto"/>
            <w:rPr>
              <w:rFonts w:ascii="Times New Roman" w:eastAsia="Times New Roman" w:hAnsi="Times New Roman" w:cs="Times New Roman"/>
              <w:sz w:val="12"/>
              <w:szCs w:val="12"/>
              <w:lang w:eastAsia="nl-NL"/>
            </w:rPr>
          </w:pPr>
        </w:p>
      </w:tc>
    </w:tr>
  </w:tbl>
  <w:p w14:paraId="4D651480" w14:textId="77777777" w:rsidR="008E1ABA" w:rsidRPr="008E1ABA" w:rsidRDefault="008E1ABA" w:rsidP="008E1ABA">
    <w:pPr>
      <w:spacing w:line="240" w:lineRule="auto"/>
      <w:ind w:left="567"/>
      <w:jc w:val="both"/>
      <w:rPr>
        <w:rFonts w:ascii="Arial" w:eastAsia="Times New Roman" w:hAnsi="Arial"/>
        <w:sz w:val="22"/>
        <w:szCs w:val="20"/>
        <w:lang w:eastAsia="en-US"/>
      </w:rPr>
    </w:pPr>
  </w:p>
  <w:p w14:paraId="39D05D6C" w14:textId="77777777" w:rsidR="002F2035" w:rsidRPr="008E1ABA" w:rsidRDefault="002F2035" w:rsidP="008E1A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972DB" w14:textId="77777777" w:rsidR="002F2035" w:rsidRDefault="002F20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F4FF6" w14:textId="77777777" w:rsidR="008E1ABA" w:rsidRPr="008E1ABA" w:rsidRDefault="008E1ABA" w:rsidP="008E1ABA">
    <w:pPr>
      <w:spacing w:line="240" w:lineRule="auto"/>
      <w:rPr>
        <w:rFonts w:ascii="Times New Roman" w:eastAsia="Times New Roman" w:hAnsi="Times New Roman" w:cs="Times New Roman"/>
        <w:sz w:val="24"/>
        <w:szCs w:val="24"/>
        <w:lang w:eastAsia="nl-NL"/>
      </w:rPr>
    </w:pPr>
  </w:p>
  <w:p w14:paraId="540B4C02" w14:textId="77777777" w:rsidR="008E1ABA" w:rsidRPr="008E1ABA" w:rsidRDefault="008E1ABA" w:rsidP="008E1ABA">
    <w:pPr>
      <w:spacing w:line="240" w:lineRule="auto"/>
      <w:ind w:left="567"/>
      <w:jc w:val="both"/>
      <w:rPr>
        <w:rFonts w:ascii="Arial" w:eastAsia="Times New Roman" w:hAnsi="Arial"/>
        <w:sz w:val="22"/>
        <w:szCs w:val="20"/>
        <w:lang w:eastAsia="en-US"/>
      </w:rPr>
    </w:pPr>
  </w:p>
  <w:p w14:paraId="506FD90B" w14:textId="77777777" w:rsidR="002F2035" w:rsidRPr="00A81EEF" w:rsidRDefault="002F2035" w:rsidP="000F41A9">
    <w:pPr>
      <w:pStyle w:val="Footer"/>
      <w:rPr>
        <w:rFonts w:ascii="Arial" w:hAnsi="Arial"/>
        <w:color w:val="808080" w:themeColor="background1" w:themeShade="80"/>
      </w:rPr>
    </w:pPr>
    <w:r w:rsidRPr="00A81EEF">
      <w:rPr>
        <w:rFonts w:ascii="Arial" w:hAnsi="Arial"/>
        <w:noProof/>
        <w:color w:val="808080" w:themeColor="background1" w:themeShade="80"/>
        <w:lang w:val="en-US" w:eastAsia="en-US"/>
      </w:rPr>
      <mc:AlternateContent>
        <mc:Choice Requires="wps">
          <w:drawing>
            <wp:anchor distT="4294967295" distB="4294967295" distL="114300" distR="114300" simplePos="0" relativeHeight="251662336" behindDoc="0" locked="1" layoutInCell="1" allowOverlap="1" wp14:anchorId="6545B750" wp14:editId="3E9661DD">
              <wp:simplePos x="0" y="0"/>
              <wp:positionH relativeFrom="page">
                <wp:posOffset>720090</wp:posOffset>
              </wp:positionH>
              <wp:positionV relativeFrom="page">
                <wp:posOffset>10186669</wp:posOffset>
              </wp:positionV>
              <wp:extent cx="5760085" cy="0"/>
              <wp:effectExtent l="0" t="0" r="12065"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46956" id="Line 24"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802.1pt" to="510.25pt,8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Um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" strokeweight=".5pt">
              <w10:wrap anchorx="page" anchory="page"/>
              <w10:anchorlock/>
            </v:line>
          </w:pict>
        </mc:Fallback>
      </mc:AlternateContent>
    </w:r>
    <w:r w:rsidRPr="00A81EEF">
      <w:rPr>
        <w:rFonts w:ascii="Arial" w:hAnsi="Arial"/>
        <w:color w:val="808080" w:themeColor="background1" w:themeShade="80"/>
      </w:rPr>
      <w:tab/>
    </w:r>
    <w:r w:rsidRPr="00A81EEF">
      <w:rPr>
        <w:rFonts w:ascii="Arial" w:hAnsi="Arial"/>
        <w:color w:val="808080" w:themeColor="background1" w:themeShade="80"/>
      </w:rPr>
      <w:fldChar w:fldCharType="begin"/>
    </w:r>
    <w:r w:rsidRPr="00A81EEF">
      <w:rPr>
        <w:rFonts w:ascii="Arial" w:hAnsi="Arial"/>
        <w:color w:val="808080" w:themeColor="background1" w:themeShade="80"/>
      </w:rPr>
      <w:instrText xml:space="preserve"> PAGE  </w:instrText>
    </w:r>
    <w:r w:rsidRPr="00A81EEF">
      <w:rPr>
        <w:rFonts w:ascii="Arial" w:hAnsi="Arial"/>
        <w:color w:val="808080" w:themeColor="background1" w:themeShade="80"/>
      </w:rPr>
      <w:fldChar w:fldCharType="separate"/>
    </w:r>
    <w:r w:rsidR="00FE7910">
      <w:rPr>
        <w:rFonts w:ascii="Arial" w:hAnsi="Arial"/>
        <w:noProof/>
        <w:color w:val="808080" w:themeColor="background1" w:themeShade="80"/>
      </w:rPr>
      <w:t>6</w:t>
    </w:r>
    <w:r w:rsidRPr="00A81EEF">
      <w:rPr>
        <w:rFonts w:ascii="Arial" w:hAnsi="Arial"/>
        <w:color w:val="808080" w:themeColor="background1" w:themeShade="8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C74EC" w14:textId="77777777" w:rsidR="008E1ABA" w:rsidRPr="008E1ABA" w:rsidRDefault="008E1ABA" w:rsidP="008E1ABA">
    <w:pPr>
      <w:spacing w:line="240" w:lineRule="auto"/>
      <w:rPr>
        <w:rFonts w:ascii="Times New Roman" w:eastAsia="Times New Roman" w:hAnsi="Times New Roman" w:cs="Times New Roman"/>
        <w:sz w:val="24"/>
        <w:szCs w:val="24"/>
        <w:lang w:eastAsia="nl-NL"/>
      </w:rPr>
    </w:pPr>
  </w:p>
  <w:p w14:paraId="3F4E4D56" w14:textId="77777777" w:rsidR="008E1ABA" w:rsidRPr="008E1ABA" w:rsidRDefault="008E1ABA" w:rsidP="008E1ABA">
    <w:pPr>
      <w:spacing w:line="240" w:lineRule="auto"/>
      <w:ind w:left="567"/>
      <w:jc w:val="both"/>
      <w:rPr>
        <w:rFonts w:ascii="Arial" w:eastAsia="Times New Roman" w:hAnsi="Arial"/>
        <w:sz w:val="22"/>
        <w:szCs w:val="20"/>
        <w:lang w:eastAsia="en-US"/>
      </w:rPr>
    </w:pPr>
  </w:p>
  <w:p w14:paraId="39F9C0A6" w14:textId="77777777" w:rsidR="002F2035" w:rsidRPr="003772A0" w:rsidRDefault="002F2035" w:rsidP="002F0C7C">
    <w:pPr>
      <w:pStyle w:val="Footer"/>
      <w:rPr>
        <w:rFonts w:ascii="Arial" w:hAnsi="Arial"/>
        <w:color w:val="808080" w:themeColor="background1" w:themeShade="80"/>
      </w:rPr>
    </w:pPr>
    <w:r w:rsidRPr="003772A0">
      <w:rPr>
        <w:rFonts w:ascii="Arial" w:hAnsi="Arial"/>
        <w:noProof/>
        <w:color w:val="808080" w:themeColor="background1" w:themeShade="80"/>
        <w:lang w:val="en-US" w:eastAsia="en-US"/>
      </w:rPr>
      <mc:AlternateContent>
        <mc:Choice Requires="wps">
          <w:drawing>
            <wp:anchor distT="4294967295" distB="4294967295" distL="114300" distR="114300" simplePos="0" relativeHeight="251670528" behindDoc="0" locked="1" layoutInCell="1" allowOverlap="1" wp14:anchorId="2A35210C" wp14:editId="534180F5">
              <wp:simplePos x="0" y="0"/>
              <wp:positionH relativeFrom="page">
                <wp:posOffset>1074420</wp:posOffset>
              </wp:positionH>
              <wp:positionV relativeFrom="page">
                <wp:posOffset>10203180</wp:posOffset>
              </wp:positionV>
              <wp:extent cx="5760085" cy="0"/>
              <wp:effectExtent l="0" t="0" r="12065" b="1905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AFBF7" id="Line 24" o:spid="_x0000_s1026" style="position:absolute;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4.6pt,803.4pt" to="538.15pt,8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Vd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" strokeweight=".5pt">
              <w10:wrap anchorx="page" anchory="page"/>
              <w10:anchorlock/>
            </v:line>
          </w:pict>
        </mc:Fallback>
      </mc:AlternateContent>
    </w:r>
    <w:r w:rsidRPr="003772A0">
      <w:rPr>
        <w:rFonts w:ascii="Arial" w:hAnsi="Arial"/>
        <w:color w:val="808080" w:themeColor="background1" w:themeShade="80"/>
      </w:rPr>
      <w:tab/>
    </w:r>
    <w:r w:rsidRPr="003772A0">
      <w:rPr>
        <w:rFonts w:ascii="Arial" w:hAnsi="Arial"/>
        <w:color w:val="808080" w:themeColor="background1" w:themeShade="80"/>
      </w:rPr>
      <w:fldChar w:fldCharType="begin"/>
    </w:r>
    <w:r w:rsidRPr="003772A0">
      <w:rPr>
        <w:rFonts w:ascii="Arial" w:hAnsi="Arial"/>
        <w:color w:val="808080" w:themeColor="background1" w:themeShade="80"/>
      </w:rPr>
      <w:instrText xml:space="preserve"> PAGE  </w:instrText>
    </w:r>
    <w:r w:rsidRPr="003772A0">
      <w:rPr>
        <w:rFonts w:ascii="Arial" w:hAnsi="Arial"/>
        <w:color w:val="808080" w:themeColor="background1" w:themeShade="80"/>
      </w:rPr>
      <w:fldChar w:fldCharType="separate"/>
    </w:r>
    <w:r w:rsidR="00FE7910">
      <w:rPr>
        <w:rFonts w:ascii="Arial" w:hAnsi="Arial"/>
        <w:noProof/>
        <w:color w:val="808080" w:themeColor="background1" w:themeShade="80"/>
      </w:rPr>
      <w:t>5</w:t>
    </w:r>
    <w:r w:rsidRPr="003772A0">
      <w:rPr>
        <w:rFonts w:ascii="Arial" w:hAnsi="Arial"/>
        <w:color w:val="808080" w:themeColor="background1" w:themeShade="80"/>
      </w:rPr>
      <w:fldChar w:fldCharType="end"/>
    </w:r>
    <w:bookmarkStart w:id="17" w:name="Text70"/>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1D1C0" w14:textId="77777777" w:rsidR="00AF6F36" w:rsidRDefault="00AF6F36">
      <w:r>
        <w:separator/>
      </w:r>
    </w:p>
  </w:footnote>
  <w:footnote w:type="continuationSeparator" w:id="0">
    <w:p w14:paraId="5E3058DF" w14:textId="77777777" w:rsidR="00AF6F36" w:rsidRDefault="00AF6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604B0" w14:textId="77777777" w:rsidR="002F2035" w:rsidRDefault="002F2035">
    <w:pPr>
      <w:pStyle w:val="Header"/>
    </w:pPr>
    <w:r>
      <w:tab/>
    </w:r>
    <w:r>
      <w:tab/>
    </w:r>
    <w:r>
      <w:rPr>
        <w:rFonts w:ascii="Times New Roman" w:eastAsia="Times New Roman" w:hAnsi="Times New Roman" w:cs="Times New Roman"/>
        <w:noProof/>
        <w:sz w:val="22"/>
        <w:szCs w:val="20"/>
        <w:lang w:val="en-US" w:eastAsia="en-US"/>
      </w:rPr>
      <w:drawing>
        <wp:inline distT="0" distB="0" distL="0" distR="0" wp14:anchorId="6EA55E99" wp14:editId="592B07DF">
          <wp:extent cx="842645" cy="460375"/>
          <wp:effectExtent l="0" t="0" r="0" b="0"/>
          <wp:docPr id="8" name="Afbeelding 11" descr="logo_polis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olispart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460375"/>
                  </a:xfrm>
                  <a:prstGeom prst="rect">
                    <a:avLst/>
                  </a:prstGeom>
                  <a:noFill/>
                  <a:ln>
                    <a:noFill/>
                  </a:ln>
                </pic:spPr>
              </pic:pic>
            </a:graphicData>
          </a:graphic>
        </wp:inline>
      </w:drawing>
    </w:r>
    <w:r>
      <w:rPr>
        <w:noProof/>
        <w:lang w:val="en-US" w:eastAsia="en-US"/>
      </w:rPr>
      <mc:AlternateContent>
        <mc:Choice Requires="wps">
          <w:drawing>
            <wp:anchor distT="4294967295" distB="4294967295" distL="114300" distR="114300" simplePos="0" relativeHeight="251668480" behindDoc="0" locked="1" layoutInCell="1" allowOverlap="1" wp14:anchorId="62D9CC41" wp14:editId="587DB613">
              <wp:simplePos x="0" y="0"/>
              <wp:positionH relativeFrom="page">
                <wp:posOffset>720090</wp:posOffset>
              </wp:positionH>
              <wp:positionV relativeFrom="page">
                <wp:posOffset>1753234</wp:posOffset>
              </wp:positionV>
              <wp:extent cx="5760085" cy="0"/>
              <wp:effectExtent l="0" t="0" r="12065"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DD685" id="Line 26"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138.05pt" to="510.25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iUFAIAACk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" strokeweight=".5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A5CC8" w14:textId="77777777" w:rsidR="002F2035" w:rsidRDefault="002F2035" w:rsidP="0086074A">
    <w:pPr>
      <w:pStyle w:val="Header"/>
    </w:pPr>
    <w:r>
      <w:tab/>
    </w:r>
    <w:r>
      <w:tab/>
      <w:t xml:space="preserve">                                                                                                                                             </w:t>
    </w:r>
    <w:r>
      <w:rPr>
        <w:noProof/>
        <w:lang w:val="en-US" w:eastAsia="en-US"/>
      </w:rPr>
      <mc:AlternateContent>
        <mc:Choice Requires="wps">
          <w:drawing>
            <wp:anchor distT="4294967295" distB="4294967295" distL="114300" distR="114300" simplePos="0" relativeHeight="251665408" behindDoc="0" locked="1" layoutInCell="1" allowOverlap="1" wp14:anchorId="69BED649" wp14:editId="592F9120">
              <wp:simplePos x="0" y="0"/>
              <wp:positionH relativeFrom="page">
                <wp:posOffset>1080135</wp:posOffset>
              </wp:positionH>
              <wp:positionV relativeFrom="page">
                <wp:posOffset>1757044</wp:posOffset>
              </wp:positionV>
              <wp:extent cx="5760085" cy="0"/>
              <wp:effectExtent l="0" t="0" r="12065"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5E84E" id="Line 1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138.35pt" to="538.6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sIEwIAACk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"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D82D" w14:textId="77777777" w:rsidR="002F2035" w:rsidRPr="00403396" w:rsidRDefault="002F2035" w:rsidP="0086074A">
    <w:pPr>
      <w:pStyle w:val="Header"/>
    </w:pPr>
    <w:r>
      <w:tab/>
    </w:r>
    <w:r>
      <w:tab/>
      <w:t xml:space="preserve">                                                                               </w:t>
    </w:r>
    <w:r>
      <w:rPr>
        <w:noProof/>
        <w:lang w:val="en-US" w:eastAsia="en-US"/>
      </w:rPr>
      <mc:AlternateContent>
        <mc:Choice Requires="wps">
          <w:drawing>
            <wp:anchor distT="4294967295" distB="4294967295" distL="114300" distR="114300" simplePos="0" relativeHeight="251672576" behindDoc="0" locked="1" layoutInCell="1" allowOverlap="1" wp14:anchorId="6C576D1E" wp14:editId="710213FA">
              <wp:simplePos x="0" y="0"/>
              <wp:positionH relativeFrom="page">
                <wp:posOffset>721995</wp:posOffset>
              </wp:positionH>
              <wp:positionV relativeFrom="page">
                <wp:posOffset>1749425</wp:posOffset>
              </wp:positionV>
              <wp:extent cx="5760085" cy="0"/>
              <wp:effectExtent l="0" t="0" r="12065" b="1905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4936A" id="Line 17" o:spid="_x0000_s1026" style="position:absolute;z-index:2516725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85pt,137.75pt" to="510.4pt,1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mFA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" strokeweight=".5pt">
              <w10:wrap anchorx="page" anchory="page"/>
              <w10:anchorlock/>
            </v:line>
          </w:pict>
        </mc:Fallback>
      </mc:AlternateConten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1F84D" w14:textId="77777777" w:rsidR="002F2035" w:rsidRPr="00403396" w:rsidRDefault="002F2035" w:rsidP="009C3093">
    <w:pPr>
      <w:pStyle w:val="Header"/>
    </w:pPr>
    <w:r>
      <w:rPr>
        <w:noProof/>
        <w:lang w:val="en-US" w:eastAsia="en-US"/>
      </w:rPr>
      <mc:AlternateContent>
        <mc:Choice Requires="wps">
          <w:drawing>
            <wp:anchor distT="4294967295" distB="4294967295" distL="114300" distR="114300" simplePos="0" relativeHeight="251654144" behindDoc="0" locked="1" layoutInCell="1" allowOverlap="1" wp14:anchorId="77C5563A" wp14:editId="6889EB60">
              <wp:simplePos x="0" y="0"/>
              <wp:positionH relativeFrom="page">
                <wp:posOffset>1080135</wp:posOffset>
              </wp:positionH>
              <wp:positionV relativeFrom="page">
                <wp:posOffset>1757044</wp:posOffset>
              </wp:positionV>
              <wp:extent cx="5760085" cy="0"/>
              <wp:effectExtent l="0" t="0" r="12065" b="190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DA5C9" id="Line 17"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138.35pt" to="538.6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g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" strokeweight=".5pt">
              <w10:wrap anchorx="page" anchory="page"/>
              <w10:anchorlock/>
            </v:line>
          </w:pict>
        </mc:Fallback>
      </mc:AlternateContent>
    </w:r>
    <w:r>
      <w:tab/>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C0740" w14:textId="77777777" w:rsidR="002F2035" w:rsidRDefault="002F2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794F"/>
    <w:multiLevelType w:val="multilevel"/>
    <w:tmpl w:val="9C68CEC4"/>
    <w:lvl w:ilvl="0">
      <w:start w:val="1"/>
      <w:numFmt w:val="decimal"/>
      <w:lvlText w:val="%1"/>
      <w:lvlJc w:val="left"/>
      <w:pPr>
        <w:tabs>
          <w:tab w:val="num" w:pos="360"/>
        </w:tabs>
        <w:ind w:left="360" w:hanging="360"/>
      </w:pPr>
      <w:rPr>
        <w:rFonts w:hint="default"/>
      </w:rPr>
    </w:lvl>
    <w:lvl w:ilvl="1">
      <w:start w:val="1"/>
      <w:numFmt w:val="decimal"/>
      <w:pStyle w:val="AufzhlungNummerEinzug"/>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520"/>
        </w:tabs>
        <w:ind w:left="5520" w:hanging="1440"/>
      </w:pPr>
      <w:rPr>
        <w:rFonts w:hint="default"/>
      </w:rPr>
    </w:lvl>
  </w:abstractNum>
  <w:abstractNum w:abstractNumId="1" w15:restartNumberingAfterBreak="0">
    <w:nsid w:val="08D62E00"/>
    <w:multiLevelType w:val="multilevel"/>
    <w:tmpl w:val="DB4A2D52"/>
    <w:lvl w:ilvl="0">
      <w:start w:val="1"/>
      <w:numFmt w:val="lowerLetter"/>
      <w:pStyle w:val="AufzhlungEinzug"/>
      <w:lvlText w:val="%1)"/>
      <w:lvlJc w:val="left"/>
      <w:pPr>
        <w:tabs>
          <w:tab w:val="num" w:pos="1021"/>
        </w:tabs>
        <w:ind w:left="1021" w:hanging="255"/>
      </w:pPr>
      <w:rPr>
        <w:rFonts w:hint="default"/>
        <w:color w:val="auto"/>
        <w:spacing w:val="0"/>
        <w:position w:val="0"/>
        <w:effect w:val="no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A000C"/>
    <w:multiLevelType w:val="hybridMultilevel"/>
    <w:tmpl w:val="17684CF6"/>
    <w:lvl w:ilvl="0" w:tplc="DCC65996">
      <w:start w:val="1"/>
      <w:numFmt w:val="decimal"/>
      <w:lvlText w:val="%1"/>
      <w:lvlJc w:val="left"/>
      <w:pPr>
        <w:tabs>
          <w:tab w:val="num" w:pos="1276"/>
        </w:tabs>
        <w:ind w:left="1276" w:hanging="255"/>
      </w:pPr>
      <w:rPr>
        <w:rFonts w:hint="default"/>
        <w:color w:val="auto"/>
        <w:spacing w:val="0"/>
        <w:position w:val="0"/>
        <w:effect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00978"/>
    <w:multiLevelType w:val="hybridMultilevel"/>
    <w:tmpl w:val="2ECC9FD4"/>
    <w:lvl w:ilvl="0" w:tplc="06E6FB96">
      <w:start w:val="1"/>
      <w:numFmt w:val="bullet"/>
      <w:pStyle w:val="AufzhlungBulletEinzug"/>
      <w:lvlText w:val=""/>
      <w:lvlJc w:val="left"/>
      <w:pPr>
        <w:tabs>
          <w:tab w:val="num" w:pos="1021"/>
        </w:tabs>
        <w:ind w:left="1021" w:hanging="256"/>
      </w:pPr>
      <w:rPr>
        <w:rFonts w:ascii="Symbol" w:hAnsi="Symbol" w:hint="default"/>
      </w:rPr>
    </w:lvl>
    <w:lvl w:ilvl="1" w:tplc="08070003" w:tentative="1">
      <w:start w:val="1"/>
      <w:numFmt w:val="bullet"/>
      <w:lvlText w:val="o"/>
      <w:lvlJc w:val="left"/>
      <w:pPr>
        <w:tabs>
          <w:tab w:val="num" w:pos="2205"/>
        </w:tabs>
        <w:ind w:left="2205" w:hanging="360"/>
      </w:pPr>
      <w:rPr>
        <w:rFonts w:ascii="Courier New" w:hAnsi="Courier New" w:cs="Courier New" w:hint="default"/>
      </w:rPr>
    </w:lvl>
    <w:lvl w:ilvl="2" w:tplc="08070005" w:tentative="1">
      <w:start w:val="1"/>
      <w:numFmt w:val="bullet"/>
      <w:lvlText w:val=""/>
      <w:lvlJc w:val="left"/>
      <w:pPr>
        <w:tabs>
          <w:tab w:val="num" w:pos="2925"/>
        </w:tabs>
        <w:ind w:left="2925" w:hanging="360"/>
      </w:pPr>
      <w:rPr>
        <w:rFonts w:ascii="Wingdings" w:hAnsi="Wingdings" w:hint="default"/>
      </w:rPr>
    </w:lvl>
    <w:lvl w:ilvl="3" w:tplc="08070001" w:tentative="1">
      <w:start w:val="1"/>
      <w:numFmt w:val="bullet"/>
      <w:lvlText w:val=""/>
      <w:lvlJc w:val="left"/>
      <w:pPr>
        <w:tabs>
          <w:tab w:val="num" w:pos="3645"/>
        </w:tabs>
        <w:ind w:left="3645" w:hanging="360"/>
      </w:pPr>
      <w:rPr>
        <w:rFonts w:ascii="Symbol" w:hAnsi="Symbol" w:hint="default"/>
      </w:rPr>
    </w:lvl>
    <w:lvl w:ilvl="4" w:tplc="08070003" w:tentative="1">
      <w:start w:val="1"/>
      <w:numFmt w:val="bullet"/>
      <w:lvlText w:val="o"/>
      <w:lvlJc w:val="left"/>
      <w:pPr>
        <w:tabs>
          <w:tab w:val="num" w:pos="4365"/>
        </w:tabs>
        <w:ind w:left="4365" w:hanging="360"/>
      </w:pPr>
      <w:rPr>
        <w:rFonts w:ascii="Courier New" w:hAnsi="Courier New" w:cs="Courier New" w:hint="default"/>
      </w:rPr>
    </w:lvl>
    <w:lvl w:ilvl="5" w:tplc="08070005" w:tentative="1">
      <w:start w:val="1"/>
      <w:numFmt w:val="bullet"/>
      <w:lvlText w:val=""/>
      <w:lvlJc w:val="left"/>
      <w:pPr>
        <w:tabs>
          <w:tab w:val="num" w:pos="5085"/>
        </w:tabs>
        <w:ind w:left="5085" w:hanging="360"/>
      </w:pPr>
      <w:rPr>
        <w:rFonts w:ascii="Wingdings" w:hAnsi="Wingdings" w:hint="default"/>
      </w:rPr>
    </w:lvl>
    <w:lvl w:ilvl="6" w:tplc="08070001" w:tentative="1">
      <w:start w:val="1"/>
      <w:numFmt w:val="bullet"/>
      <w:lvlText w:val=""/>
      <w:lvlJc w:val="left"/>
      <w:pPr>
        <w:tabs>
          <w:tab w:val="num" w:pos="5805"/>
        </w:tabs>
        <w:ind w:left="5805" w:hanging="360"/>
      </w:pPr>
      <w:rPr>
        <w:rFonts w:ascii="Symbol" w:hAnsi="Symbol" w:hint="default"/>
      </w:rPr>
    </w:lvl>
    <w:lvl w:ilvl="7" w:tplc="08070003" w:tentative="1">
      <w:start w:val="1"/>
      <w:numFmt w:val="bullet"/>
      <w:lvlText w:val="o"/>
      <w:lvlJc w:val="left"/>
      <w:pPr>
        <w:tabs>
          <w:tab w:val="num" w:pos="6525"/>
        </w:tabs>
        <w:ind w:left="6525" w:hanging="360"/>
      </w:pPr>
      <w:rPr>
        <w:rFonts w:ascii="Courier New" w:hAnsi="Courier New" w:cs="Courier New" w:hint="default"/>
      </w:rPr>
    </w:lvl>
    <w:lvl w:ilvl="8" w:tplc="08070005" w:tentative="1">
      <w:start w:val="1"/>
      <w:numFmt w:val="bullet"/>
      <w:lvlText w:val=""/>
      <w:lvlJc w:val="left"/>
      <w:pPr>
        <w:tabs>
          <w:tab w:val="num" w:pos="7245"/>
        </w:tabs>
        <w:ind w:left="7245" w:hanging="360"/>
      </w:pPr>
      <w:rPr>
        <w:rFonts w:ascii="Wingdings" w:hAnsi="Wingdings" w:hint="default"/>
      </w:rPr>
    </w:lvl>
  </w:abstractNum>
  <w:abstractNum w:abstractNumId="4" w15:restartNumberingAfterBreak="0">
    <w:nsid w:val="2BE76BB4"/>
    <w:multiLevelType w:val="hybridMultilevel"/>
    <w:tmpl w:val="355689E0"/>
    <w:lvl w:ilvl="0" w:tplc="273EF23A">
      <w:start w:val="1"/>
      <w:numFmt w:val="bullet"/>
      <w:pStyle w:val="TabelleBullet"/>
      <w:lvlText w:val="•"/>
      <w:lvlJc w:val="left"/>
      <w:pPr>
        <w:tabs>
          <w:tab w:val="num" w:pos="312"/>
        </w:tabs>
        <w:ind w:left="312" w:hanging="255"/>
      </w:pPr>
      <w:rPr>
        <w:rFonts w:ascii="Interstate-Regular" w:hAnsi="Interstate-Regular" w:hint="default"/>
        <w:color w:val="auto"/>
        <w:spacing w:val="0"/>
        <w:position w:val="0"/>
        <w:effect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E86D42"/>
    <w:multiLevelType w:val="multilevel"/>
    <w:tmpl w:val="74707D12"/>
    <w:lvl w:ilvl="0">
      <w:start w:val="1"/>
      <w:numFmt w:val="ordinal"/>
      <w:pStyle w:val="Heading1"/>
      <w:isLgl/>
      <w:suff w:val="space"/>
      <w:lvlText w:val="Artikel %1"/>
      <w:lvlJc w:val="left"/>
      <w:pPr>
        <w:ind w:left="0" w:firstLine="0"/>
      </w:pPr>
      <w:rPr>
        <w:i w:val="0"/>
        <w:iCs w:val="0"/>
        <w:caps w:val="0"/>
        <w:smallCaps w:val="0"/>
        <w:strike w:val="0"/>
        <w:dstrike w:val="0"/>
        <w:noProof w:val="0"/>
        <w:vanish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pStyle w:val="Heading2"/>
      <w:isLgl/>
      <w:lvlText w:val="%1.%2"/>
      <w:lvlJc w:val="left"/>
      <w:pPr>
        <w:tabs>
          <w:tab w:val="num" w:pos="765"/>
        </w:tabs>
        <w:ind w:left="0" w:firstLine="0"/>
      </w:pPr>
      <w:rPr>
        <w:rFonts w:hint="default"/>
      </w:rPr>
    </w:lvl>
    <w:lvl w:ilvl="2">
      <w:start w:val="1"/>
      <w:numFmt w:val="decimal"/>
      <w:isLgl/>
      <w:lvlText w:val="%1.%2.%3"/>
      <w:lvlJc w:val="left"/>
      <w:pPr>
        <w:tabs>
          <w:tab w:val="num" w:pos="765"/>
        </w:tabs>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6" w15:restartNumberingAfterBreak="0">
    <w:nsid w:val="5D90390F"/>
    <w:multiLevelType w:val="hybridMultilevel"/>
    <w:tmpl w:val="0BBEC178"/>
    <w:lvl w:ilvl="0" w:tplc="56AC723C">
      <w:start w:val="1"/>
      <w:numFmt w:val="bullet"/>
      <w:pStyle w:val="AufzhlungStrichEinzug"/>
      <w:lvlText w:val="—"/>
      <w:lvlJc w:val="left"/>
      <w:pPr>
        <w:tabs>
          <w:tab w:val="num" w:pos="1276"/>
        </w:tabs>
        <w:ind w:left="1276" w:hanging="255"/>
      </w:pPr>
      <w:rPr>
        <w:rFonts w:ascii="Interstate-Light" w:hAnsi="Interstate-Light" w:hint="default"/>
        <w:color w:val="auto"/>
        <w:spacing w:val="0"/>
        <w:position w:val="0"/>
        <w:effect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evenAndOddHeaders/>
  <w:drawingGridHorizontalSpacing w:val="2325"/>
  <w:drawingGridVerticalSpacing w:val="57"/>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F36"/>
    <w:rsid w:val="00001696"/>
    <w:rsid w:val="00001F62"/>
    <w:rsid w:val="000021F2"/>
    <w:rsid w:val="00003015"/>
    <w:rsid w:val="00003322"/>
    <w:rsid w:val="00003D45"/>
    <w:rsid w:val="0000458F"/>
    <w:rsid w:val="000053ED"/>
    <w:rsid w:val="00005B19"/>
    <w:rsid w:val="00006AE7"/>
    <w:rsid w:val="00007FD5"/>
    <w:rsid w:val="000110F1"/>
    <w:rsid w:val="000112A3"/>
    <w:rsid w:val="00014D0A"/>
    <w:rsid w:val="000211DD"/>
    <w:rsid w:val="000216DA"/>
    <w:rsid w:val="000233D8"/>
    <w:rsid w:val="00024B78"/>
    <w:rsid w:val="00025EF7"/>
    <w:rsid w:val="000268BD"/>
    <w:rsid w:val="00030A31"/>
    <w:rsid w:val="00031A7F"/>
    <w:rsid w:val="0003345A"/>
    <w:rsid w:val="00035EE4"/>
    <w:rsid w:val="0003795B"/>
    <w:rsid w:val="0004033B"/>
    <w:rsid w:val="0004042C"/>
    <w:rsid w:val="00042B2E"/>
    <w:rsid w:val="00042C18"/>
    <w:rsid w:val="000443AB"/>
    <w:rsid w:val="00045BC5"/>
    <w:rsid w:val="00046978"/>
    <w:rsid w:val="000475C1"/>
    <w:rsid w:val="00050358"/>
    <w:rsid w:val="00053B46"/>
    <w:rsid w:val="0005402C"/>
    <w:rsid w:val="00054667"/>
    <w:rsid w:val="000575A9"/>
    <w:rsid w:val="0006168C"/>
    <w:rsid w:val="000620DD"/>
    <w:rsid w:val="000648ED"/>
    <w:rsid w:val="00064E2A"/>
    <w:rsid w:val="00067EAD"/>
    <w:rsid w:val="00067F77"/>
    <w:rsid w:val="00070409"/>
    <w:rsid w:val="00070D17"/>
    <w:rsid w:val="00071606"/>
    <w:rsid w:val="000735CD"/>
    <w:rsid w:val="00074F51"/>
    <w:rsid w:val="0007539D"/>
    <w:rsid w:val="0007595A"/>
    <w:rsid w:val="00075FFD"/>
    <w:rsid w:val="00077452"/>
    <w:rsid w:val="00077DDA"/>
    <w:rsid w:val="00080E3E"/>
    <w:rsid w:val="00082699"/>
    <w:rsid w:val="00084072"/>
    <w:rsid w:val="00084A1A"/>
    <w:rsid w:val="000861F5"/>
    <w:rsid w:val="00086FF8"/>
    <w:rsid w:val="000918CE"/>
    <w:rsid w:val="0009245B"/>
    <w:rsid w:val="00092E28"/>
    <w:rsid w:val="000A174F"/>
    <w:rsid w:val="000A3864"/>
    <w:rsid w:val="000A4647"/>
    <w:rsid w:val="000A4A0A"/>
    <w:rsid w:val="000A5625"/>
    <w:rsid w:val="000A5C00"/>
    <w:rsid w:val="000A643B"/>
    <w:rsid w:val="000A6673"/>
    <w:rsid w:val="000B022A"/>
    <w:rsid w:val="000B1C01"/>
    <w:rsid w:val="000B4660"/>
    <w:rsid w:val="000B4DB8"/>
    <w:rsid w:val="000B508B"/>
    <w:rsid w:val="000B60D7"/>
    <w:rsid w:val="000B6B77"/>
    <w:rsid w:val="000C0045"/>
    <w:rsid w:val="000C1321"/>
    <w:rsid w:val="000C1EA3"/>
    <w:rsid w:val="000C27E7"/>
    <w:rsid w:val="000C34DF"/>
    <w:rsid w:val="000C5172"/>
    <w:rsid w:val="000C6B05"/>
    <w:rsid w:val="000D456E"/>
    <w:rsid w:val="000D4B84"/>
    <w:rsid w:val="000D5656"/>
    <w:rsid w:val="000D67FC"/>
    <w:rsid w:val="000D7C4C"/>
    <w:rsid w:val="000D7E95"/>
    <w:rsid w:val="000E02FA"/>
    <w:rsid w:val="000E05F8"/>
    <w:rsid w:val="000E2877"/>
    <w:rsid w:val="000E3A4D"/>
    <w:rsid w:val="000E49F3"/>
    <w:rsid w:val="000E5E5C"/>
    <w:rsid w:val="000E76CA"/>
    <w:rsid w:val="000F02FF"/>
    <w:rsid w:val="000F2228"/>
    <w:rsid w:val="000F40D0"/>
    <w:rsid w:val="000F41A9"/>
    <w:rsid w:val="000F4389"/>
    <w:rsid w:val="000F505F"/>
    <w:rsid w:val="000F5E1C"/>
    <w:rsid w:val="000F64C8"/>
    <w:rsid w:val="000F6BB5"/>
    <w:rsid w:val="000F6D25"/>
    <w:rsid w:val="00100F55"/>
    <w:rsid w:val="001013C7"/>
    <w:rsid w:val="001020B7"/>
    <w:rsid w:val="0010770B"/>
    <w:rsid w:val="00107D89"/>
    <w:rsid w:val="001107F5"/>
    <w:rsid w:val="00111592"/>
    <w:rsid w:val="00112162"/>
    <w:rsid w:val="00113D69"/>
    <w:rsid w:val="00116D53"/>
    <w:rsid w:val="00117153"/>
    <w:rsid w:val="00117166"/>
    <w:rsid w:val="001173F7"/>
    <w:rsid w:val="00117DCC"/>
    <w:rsid w:val="001206D0"/>
    <w:rsid w:val="001207DF"/>
    <w:rsid w:val="00121411"/>
    <w:rsid w:val="00121C0B"/>
    <w:rsid w:val="00121EBD"/>
    <w:rsid w:val="00122F30"/>
    <w:rsid w:val="0012349C"/>
    <w:rsid w:val="001249E0"/>
    <w:rsid w:val="00125427"/>
    <w:rsid w:val="00125970"/>
    <w:rsid w:val="0012706A"/>
    <w:rsid w:val="00127334"/>
    <w:rsid w:val="00133B56"/>
    <w:rsid w:val="00135EBF"/>
    <w:rsid w:val="0013713A"/>
    <w:rsid w:val="00137992"/>
    <w:rsid w:val="00137CB4"/>
    <w:rsid w:val="00140332"/>
    <w:rsid w:val="0014071B"/>
    <w:rsid w:val="00145195"/>
    <w:rsid w:val="001458A7"/>
    <w:rsid w:val="00146AF5"/>
    <w:rsid w:val="001475BE"/>
    <w:rsid w:val="00147ECE"/>
    <w:rsid w:val="00151573"/>
    <w:rsid w:val="00151574"/>
    <w:rsid w:val="001578AF"/>
    <w:rsid w:val="00157CB4"/>
    <w:rsid w:val="00160C08"/>
    <w:rsid w:val="00161B40"/>
    <w:rsid w:val="00161C99"/>
    <w:rsid w:val="001620AF"/>
    <w:rsid w:val="00165273"/>
    <w:rsid w:val="00165D03"/>
    <w:rsid w:val="001665AA"/>
    <w:rsid w:val="0016780A"/>
    <w:rsid w:val="0017052D"/>
    <w:rsid w:val="00170BED"/>
    <w:rsid w:val="00171DBF"/>
    <w:rsid w:val="00176A5D"/>
    <w:rsid w:val="00180C6C"/>
    <w:rsid w:val="001820D0"/>
    <w:rsid w:val="001821BA"/>
    <w:rsid w:val="00182375"/>
    <w:rsid w:val="0018239F"/>
    <w:rsid w:val="00182850"/>
    <w:rsid w:val="00183636"/>
    <w:rsid w:val="00183C3D"/>
    <w:rsid w:val="00184E70"/>
    <w:rsid w:val="00187C88"/>
    <w:rsid w:val="001934FD"/>
    <w:rsid w:val="00193511"/>
    <w:rsid w:val="00194BDD"/>
    <w:rsid w:val="0019544E"/>
    <w:rsid w:val="0019551F"/>
    <w:rsid w:val="00196832"/>
    <w:rsid w:val="001977E7"/>
    <w:rsid w:val="001A074F"/>
    <w:rsid w:val="001A1755"/>
    <w:rsid w:val="001A2E8E"/>
    <w:rsid w:val="001A30D0"/>
    <w:rsid w:val="001B0E78"/>
    <w:rsid w:val="001B18F5"/>
    <w:rsid w:val="001B1C7D"/>
    <w:rsid w:val="001B2408"/>
    <w:rsid w:val="001B2F98"/>
    <w:rsid w:val="001B3496"/>
    <w:rsid w:val="001B4ACC"/>
    <w:rsid w:val="001B4BDE"/>
    <w:rsid w:val="001B4CE1"/>
    <w:rsid w:val="001B6C5E"/>
    <w:rsid w:val="001B70DB"/>
    <w:rsid w:val="001C11B7"/>
    <w:rsid w:val="001C24E3"/>
    <w:rsid w:val="001C3505"/>
    <w:rsid w:val="001C6270"/>
    <w:rsid w:val="001D3E33"/>
    <w:rsid w:val="001D3E60"/>
    <w:rsid w:val="001D5542"/>
    <w:rsid w:val="001D58FD"/>
    <w:rsid w:val="001D5A6D"/>
    <w:rsid w:val="001D685F"/>
    <w:rsid w:val="001D7233"/>
    <w:rsid w:val="001D7A96"/>
    <w:rsid w:val="001E048D"/>
    <w:rsid w:val="001E107E"/>
    <w:rsid w:val="001E2CBA"/>
    <w:rsid w:val="001E4116"/>
    <w:rsid w:val="001E4806"/>
    <w:rsid w:val="001E5034"/>
    <w:rsid w:val="001E7086"/>
    <w:rsid w:val="001F0E84"/>
    <w:rsid w:val="001F2318"/>
    <w:rsid w:val="001F2619"/>
    <w:rsid w:val="001F2D64"/>
    <w:rsid w:val="001F64E0"/>
    <w:rsid w:val="001F6910"/>
    <w:rsid w:val="002004D7"/>
    <w:rsid w:val="00200FF8"/>
    <w:rsid w:val="00202711"/>
    <w:rsid w:val="00202814"/>
    <w:rsid w:val="00204DFD"/>
    <w:rsid w:val="002118E5"/>
    <w:rsid w:val="00211E4C"/>
    <w:rsid w:val="00212119"/>
    <w:rsid w:val="002123E0"/>
    <w:rsid w:val="00212EE9"/>
    <w:rsid w:val="00213A5C"/>
    <w:rsid w:val="00214DE1"/>
    <w:rsid w:val="00215895"/>
    <w:rsid w:val="002165F0"/>
    <w:rsid w:val="00217C8D"/>
    <w:rsid w:val="00221430"/>
    <w:rsid w:val="00222467"/>
    <w:rsid w:val="0022275A"/>
    <w:rsid w:val="00222D81"/>
    <w:rsid w:val="00223746"/>
    <w:rsid w:val="00225308"/>
    <w:rsid w:val="002271CB"/>
    <w:rsid w:val="0023225A"/>
    <w:rsid w:val="0023312B"/>
    <w:rsid w:val="00233DAA"/>
    <w:rsid w:val="0023444F"/>
    <w:rsid w:val="002344AF"/>
    <w:rsid w:val="00236FAD"/>
    <w:rsid w:val="00240D32"/>
    <w:rsid w:val="00243E4A"/>
    <w:rsid w:val="0024537C"/>
    <w:rsid w:val="002458C1"/>
    <w:rsid w:val="00245D34"/>
    <w:rsid w:val="00247E71"/>
    <w:rsid w:val="002523D4"/>
    <w:rsid w:val="0025253B"/>
    <w:rsid w:val="002537B8"/>
    <w:rsid w:val="00256533"/>
    <w:rsid w:val="00256564"/>
    <w:rsid w:val="002566C0"/>
    <w:rsid w:val="00260A82"/>
    <w:rsid w:val="002628CC"/>
    <w:rsid w:val="00262E76"/>
    <w:rsid w:val="00264039"/>
    <w:rsid w:val="002674ED"/>
    <w:rsid w:val="00270C83"/>
    <w:rsid w:val="00272050"/>
    <w:rsid w:val="002747EA"/>
    <w:rsid w:val="00276257"/>
    <w:rsid w:val="0027678A"/>
    <w:rsid w:val="00277CD1"/>
    <w:rsid w:val="002808D2"/>
    <w:rsid w:val="00281333"/>
    <w:rsid w:val="0028185D"/>
    <w:rsid w:val="00281DE1"/>
    <w:rsid w:val="002841F5"/>
    <w:rsid w:val="00284D2A"/>
    <w:rsid w:val="002868F0"/>
    <w:rsid w:val="0028718E"/>
    <w:rsid w:val="00287C51"/>
    <w:rsid w:val="00287CA6"/>
    <w:rsid w:val="00290116"/>
    <w:rsid w:val="0029256B"/>
    <w:rsid w:val="00293007"/>
    <w:rsid w:val="00293A76"/>
    <w:rsid w:val="00293EEE"/>
    <w:rsid w:val="00294167"/>
    <w:rsid w:val="00296AF7"/>
    <w:rsid w:val="002A0777"/>
    <w:rsid w:val="002A132B"/>
    <w:rsid w:val="002A2C91"/>
    <w:rsid w:val="002A31AE"/>
    <w:rsid w:val="002A617B"/>
    <w:rsid w:val="002A71DA"/>
    <w:rsid w:val="002A7C17"/>
    <w:rsid w:val="002B0AF0"/>
    <w:rsid w:val="002B0F04"/>
    <w:rsid w:val="002B174E"/>
    <w:rsid w:val="002B34B6"/>
    <w:rsid w:val="002B436E"/>
    <w:rsid w:val="002B5BFD"/>
    <w:rsid w:val="002B66E6"/>
    <w:rsid w:val="002B6D11"/>
    <w:rsid w:val="002B70C6"/>
    <w:rsid w:val="002C0178"/>
    <w:rsid w:val="002C0BD6"/>
    <w:rsid w:val="002C1499"/>
    <w:rsid w:val="002C1C8F"/>
    <w:rsid w:val="002C1F4F"/>
    <w:rsid w:val="002C2DC0"/>
    <w:rsid w:val="002D2CD3"/>
    <w:rsid w:val="002D4F0C"/>
    <w:rsid w:val="002D70A2"/>
    <w:rsid w:val="002E0664"/>
    <w:rsid w:val="002E1B89"/>
    <w:rsid w:val="002E1D5C"/>
    <w:rsid w:val="002E2E10"/>
    <w:rsid w:val="002E2E92"/>
    <w:rsid w:val="002E634D"/>
    <w:rsid w:val="002F0C7C"/>
    <w:rsid w:val="002F1C98"/>
    <w:rsid w:val="002F2006"/>
    <w:rsid w:val="002F2035"/>
    <w:rsid w:val="002F22C9"/>
    <w:rsid w:val="002F2685"/>
    <w:rsid w:val="002F585F"/>
    <w:rsid w:val="002F6838"/>
    <w:rsid w:val="002F7EF6"/>
    <w:rsid w:val="0030021F"/>
    <w:rsid w:val="0030121E"/>
    <w:rsid w:val="00301C44"/>
    <w:rsid w:val="00301EE6"/>
    <w:rsid w:val="003066CB"/>
    <w:rsid w:val="00307204"/>
    <w:rsid w:val="0030778F"/>
    <w:rsid w:val="00307CA0"/>
    <w:rsid w:val="00307E61"/>
    <w:rsid w:val="00310044"/>
    <w:rsid w:val="003104AC"/>
    <w:rsid w:val="0031087F"/>
    <w:rsid w:val="00310E7F"/>
    <w:rsid w:val="0031135B"/>
    <w:rsid w:val="00311A5F"/>
    <w:rsid w:val="00311FED"/>
    <w:rsid w:val="00312317"/>
    <w:rsid w:val="003125D8"/>
    <w:rsid w:val="00313DFE"/>
    <w:rsid w:val="003147EA"/>
    <w:rsid w:val="003167BE"/>
    <w:rsid w:val="0032360D"/>
    <w:rsid w:val="003249D6"/>
    <w:rsid w:val="00324C05"/>
    <w:rsid w:val="00326CD0"/>
    <w:rsid w:val="00326CDD"/>
    <w:rsid w:val="003302F2"/>
    <w:rsid w:val="003307E6"/>
    <w:rsid w:val="0033098A"/>
    <w:rsid w:val="00330D4A"/>
    <w:rsid w:val="003313DC"/>
    <w:rsid w:val="00331685"/>
    <w:rsid w:val="00332E18"/>
    <w:rsid w:val="003330CB"/>
    <w:rsid w:val="00333B4E"/>
    <w:rsid w:val="00335E63"/>
    <w:rsid w:val="00336301"/>
    <w:rsid w:val="00337A39"/>
    <w:rsid w:val="00341F0D"/>
    <w:rsid w:val="00341F61"/>
    <w:rsid w:val="0034215B"/>
    <w:rsid w:val="0034249C"/>
    <w:rsid w:val="00343119"/>
    <w:rsid w:val="003436D4"/>
    <w:rsid w:val="00345278"/>
    <w:rsid w:val="003465EB"/>
    <w:rsid w:val="0034680D"/>
    <w:rsid w:val="00347082"/>
    <w:rsid w:val="003503B1"/>
    <w:rsid w:val="00352D44"/>
    <w:rsid w:val="003537A2"/>
    <w:rsid w:val="00354064"/>
    <w:rsid w:val="00354510"/>
    <w:rsid w:val="003545A8"/>
    <w:rsid w:val="00355421"/>
    <w:rsid w:val="0035574D"/>
    <w:rsid w:val="00355A71"/>
    <w:rsid w:val="00357808"/>
    <w:rsid w:val="00360273"/>
    <w:rsid w:val="00360860"/>
    <w:rsid w:val="0036181A"/>
    <w:rsid w:val="00363B58"/>
    <w:rsid w:val="00371337"/>
    <w:rsid w:val="003722C1"/>
    <w:rsid w:val="00374F26"/>
    <w:rsid w:val="003772A0"/>
    <w:rsid w:val="00377544"/>
    <w:rsid w:val="00377AE9"/>
    <w:rsid w:val="003804F2"/>
    <w:rsid w:val="003809CE"/>
    <w:rsid w:val="00381738"/>
    <w:rsid w:val="003825DD"/>
    <w:rsid w:val="00382723"/>
    <w:rsid w:val="00383F17"/>
    <w:rsid w:val="003844E4"/>
    <w:rsid w:val="0038635E"/>
    <w:rsid w:val="00390466"/>
    <w:rsid w:val="003909CF"/>
    <w:rsid w:val="00391A33"/>
    <w:rsid w:val="00396EEC"/>
    <w:rsid w:val="00397787"/>
    <w:rsid w:val="00397D2C"/>
    <w:rsid w:val="003A1A4D"/>
    <w:rsid w:val="003A30F4"/>
    <w:rsid w:val="003A348B"/>
    <w:rsid w:val="003A36B9"/>
    <w:rsid w:val="003A37A1"/>
    <w:rsid w:val="003A42C6"/>
    <w:rsid w:val="003A6246"/>
    <w:rsid w:val="003B369B"/>
    <w:rsid w:val="003B3FF7"/>
    <w:rsid w:val="003B4308"/>
    <w:rsid w:val="003B43F3"/>
    <w:rsid w:val="003B6E64"/>
    <w:rsid w:val="003C0EC7"/>
    <w:rsid w:val="003C35F2"/>
    <w:rsid w:val="003C38F2"/>
    <w:rsid w:val="003C3FB3"/>
    <w:rsid w:val="003C53A2"/>
    <w:rsid w:val="003C673D"/>
    <w:rsid w:val="003C6BD6"/>
    <w:rsid w:val="003C7268"/>
    <w:rsid w:val="003D2E10"/>
    <w:rsid w:val="003D4477"/>
    <w:rsid w:val="003D537B"/>
    <w:rsid w:val="003D737B"/>
    <w:rsid w:val="003D7A1C"/>
    <w:rsid w:val="003D7CF6"/>
    <w:rsid w:val="003E0A89"/>
    <w:rsid w:val="003E43EA"/>
    <w:rsid w:val="003E6FD1"/>
    <w:rsid w:val="003E78D7"/>
    <w:rsid w:val="003F1283"/>
    <w:rsid w:val="003F1DDB"/>
    <w:rsid w:val="003F26F3"/>
    <w:rsid w:val="003F3415"/>
    <w:rsid w:val="003F4CEB"/>
    <w:rsid w:val="003F692D"/>
    <w:rsid w:val="003F78CA"/>
    <w:rsid w:val="0040139F"/>
    <w:rsid w:val="0040318B"/>
    <w:rsid w:val="00404678"/>
    <w:rsid w:val="00404880"/>
    <w:rsid w:val="00406122"/>
    <w:rsid w:val="00406591"/>
    <w:rsid w:val="00406805"/>
    <w:rsid w:val="00407B50"/>
    <w:rsid w:val="00407D06"/>
    <w:rsid w:val="00407F1C"/>
    <w:rsid w:val="00411137"/>
    <w:rsid w:val="00411657"/>
    <w:rsid w:val="0041173A"/>
    <w:rsid w:val="00411BFC"/>
    <w:rsid w:val="004122A5"/>
    <w:rsid w:val="00413153"/>
    <w:rsid w:val="00413615"/>
    <w:rsid w:val="00414E61"/>
    <w:rsid w:val="004150A8"/>
    <w:rsid w:val="0041560B"/>
    <w:rsid w:val="00420147"/>
    <w:rsid w:val="004213BD"/>
    <w:rsid w:val="00421CF9"/>
    <w:rsid w:val="00423723"/>
    <w:rsid w:val="00423BFC"/>
    <w:rsid w:val="00424FAA"/>
    <w:rsid w:val="00425FA8"/>
    <w:rsid w:val="00426C77"/>
    <w:rsid w:val="00426CEB"/>
    <w:rsid w:val="00431CC2"/>
    <w:rsid w:val="00432B21"/>
    <w:rsid w:val="0043618F"/>
    <w:rsid w:val="004366D8"/>
    <w:rsid w:val="00440520"/>
    <w:rsid w:val="00443E45"/>
    <w:rsid w:val="004501F9"/>
    <w:rsid w:val="00450986"/>
    <w:rsid w:val="00450BB8"/>
    <w:rsid w:val="004543A3"/>
    <w:rsid w:val="00456098"/>
    <w:rsid w:val="00457415"/>
    <w:rsid w:val="00457582"/>
    <w:rsid w:val="00457ED6"/>
    <w:rsid w:val="00460043"/>
    <w:rsid w:val="00460703"/>
    <w:rsid w:val="004628A9"/>
    <w:rsid w:val="00464338"/>
    <w:rsid w:val="00464A23"/>
    <w:rsid w:val="00464DF8"/>
    <w:rsid w:val="00470EA7"/>
    <w:rsid w:val="00471964"/>
    <w:rsid w:val="00473519"/>
    <w:rsid w:val="00473619"/>
    <w:rsid w:val="004747D2"/>
    <w:rsid w:val="004757B1"/>
    <w:rsid w:val="00476F8A"/>
    <w:rsid w:val="00481707"/>
    <w:rsid w:val="004820CC"/>
    <w:rsid w:val="00482406"/>
    <w:rsid w:val="0048265D"/>
    <w:rsid w:val="0048323A"/>
    <w:rsid w:val="004845B8"/>
    <w:rsid w:val="00484929"/>
    <w:rsid w:val="004869DF"/>
    <w:rsid w:val="004871B6"/>
    <w:rsid w:val="004916C2"/>
    <w:rsid w:val="00491F48"/>
    <w:rsid w:val="00492674"/>
    <w:rsid w:val="004929F2"/>
    <w:rsid w:val="0049564F"/>
    <w:rsid w:val="00495B9A"/>
    <w:rsid w:val="004966AC"/>
    <w:rsid w:val="004A0603"/>
    <w:rsid w:val="004A2C4F"/>
    <w:rsid w:val="004A3D70"/>
    <w:rsid w:val="004A468E"/>
    <w:rsid w:val="004A4E19"/>
    <w:rsid w:val="004A5329"/>
    <w:rsid w:val="004A6620"/>
    <w:rsid w:val="004A7143"/>
    <w:rsid w:val="004B0E73"/>
    <w:rsid w:val="004B1E7F"/>
    <w:rsid w:val="004B4FB4"/>
    <w:rsid w:val="004B5EFB"/>
    <w:rsid w:val="004B7F90"/>
    <w:rsid w:val="004C0782"/>
    <w:rsid w:val="004C1242"/>
    <w:rsid w:val="004C189B"/>
    <w:rsid w:val="004C233C"/>
    <w:rsid w:val="004C255E"/>
    <w:rsid w:val="004C2DAA"/>
    <w:rsid w:val="004C5428"/>
    <w:rsid w:val="004C68A3"/>
    <w:rsid w:val="004C7533"/>
    <w:rsid w:val="004C7B11"/>
    <w:rsid w:val="004D09B7"/>
    <w:rsid w:val="004D0A9C"/>
    <w:rsid w:val="004D0FFD"/>
    <w:rsid w:val="004D50CC"/>
    <w:rsid w:val="004D589E"/>
    <w:rsid w:val="004D58F6"/>
    <w:rsid w:val="004D6EAF"/>
    <w:rsid w:val="004E0703"/>
    <w:rsid w:val="004E18D5"/>
    <w:rsid w:val="004E41CC"/>
    <w:rsid w:val="004E5958"/>
    <w:rsid w:val="004E601A"/>
    <w:rsid w:val="004F1588"/>
    <w:rsid w:val="004F47C7"/>
    <w:rsid w:val="004F574C"/>
    <w:rsid w:val="004F5C93"/>
    <w:rsid w:val="004F5D59"/>
    <w:rsid w:val="004F6F77"/>
    <w:rsid w:val="00504A88"/>
    <w:rsid w:val="00504D2F"/>
    <w:rsid w:val="005065BA"/>
    <w:rsid w:val="0050708C"/>
    <w:rsid w:val="00507EFF"/>
    <w:rsid w:val="00510738"/>
    <w:rsid w:val="00513E83"/>
    <w:rsid w:val="00514490"/>
    <w:rsid w:val="005150E3"/>
    <w:rsid w:val="00516A1F"/>
    <w:rsid w:val="00516B7C"/>
    <w:rsid w:val="00516F4A"/>
    <w:rsid w:val="00516FDA"/>
    <w:rsid w:val="00521F4F"/>
    <w:rsid w:val="00521F7B"/>
    <w:rsid w:val="005234BB"/>
    <w:rsid w:val="0052557B"/>
    <w:rsid w:val="00525AAE"/>
    <w:rsid w:val="005315E5"/>
    <w:rsid w:val="005316C1"/>
    <w:rsid w:val="00533101"/>
    <w:rsid w:val="0053379E"/>
    <w:rsid w:val="005352DF"/>
    <w:rsid w:val="005364C9"/>
    <w:rsid w:val="005367A7"/>
    <w:rsid w:val="0054046C"/>
    <w:rsid w:val="00540C1D"/>
    <w:rsid w:val="00540CEF"/>
    <w:rsid w:val="005437EE"/>
    <w:rsid w:val="00547A88"/>
    <w:rsid w:val="005524B4"/>
    <w:rsid w:val="00553A76"/>
    <w:rsid w:val="005543F3"/>
    <w:rsid w:val="00554493"/>
    <w:rsid w:val="00554C62"/>
    <w:rsid w:val="00555552"/>
    <w:rsid w:val="00557D83"/>
    <w:rsid w:val="005675A6"/>
    <w:rsid w:val="005715F6"/>
    <w:rsid w:val="00572025"/>
    <w:rsid w:val="0057211E"/>
    <w:rsid w:val="00572645"/>
    <w:rsid w:val="00572DA9"/>
    <w:rsid w:val="00574112"/>
    <w:rsid w:val="00574360"/>
    <w:rsid w:val="005803DA"/>
    <w:rsid w:val="005815B2"/>
    <w:rsid w:val="005818CE"/>
    <w:rsid w:val="00583BA9"/>
    <w:rsid w:val="005879D8"/>
    <w:rsid w:val="00591002"/>
    <w:rsid w:val="005910AD"/>
    <w:rsid w:val="00591978"/>
    <w:rsid w:val="00593D6E"/>
    <w:rsid w:val="00593DC1"/>
    <w:rsid w:val="00593DC4"/>
    <w:rsid w:val="0059475D"/>
    <w:rsid w:val="00596EE6"/>
    <w:rsid w:val="005A0E8E"/>
    <w:rsid w:val="005A21F4"/>
    <w:rsid w:val="005A350C"/>
    <w:rsid w:val="005A3562"/>
    <w:rsid w:val="005A41C2"/>
    <w:rsid w:val="005A4873"/>
    <w:rsid w:val="005B0537"/>
    <w:rsid w:val="005B0A93"/>
    <w:rsid w:val="005B141B"/>
    <w:rsid w:val="005B2F1E"/>
    <w:rsid w:val="005B2FBF"/>
    <w:rsid w:val="005B40A3"/>
    <w:rsid w:val="005B4313"/>
    <w:rsid w:val="005B6006"/>
    <w:rsid w:val="005B6231"/>
    <w:rsid w:val="005C1277"/>
    <w:rsid w:val="005C2529"/>
    <w:rsid w:val="005C35C5"/>
    <w:rsid w:val="005C4914"/>
    <w:rsid w:val="005C7722"/>
    <w:rsid w:val="005C7CA4"/>
    <w:rsid w:val="005D242C"/>
    <w:rsid w:val="005D3586"/>
    <w:rsid w:val="005D3E99"/>
    <w:rsid w:val="005D4ACF"/>
    <w:rsid w:val="005D535E"/>
    <w:rsid w:val="005D681A"/>
    <w:rsid w:val="005E17F3"/>
    <w:rsid w:val="005E2BA5"/>
    <w:rsid w:val="005E34E5"/>
    <w:rsid w:val="005E44C4"/>
    <w:rsid w:val="005E543E"/>
    <w:rsid w:val="005E78F6"/>
    <w:rsid w:val="005F0F3B"/>
    <w:rsid w:val="005F10ED"/>
    <w:rsid w:val="005F2D3C"/>
    <w:rsid w:val="005F4573"/>
    <w:rsid w:val="005F4B3F"/>
    <w:rsid w:val="005F5592"/>
    <w:rsid w:val="005F615D"/>
    <w:rsid w:val="005F6169"/>
    <w:rsid w:val="005F792F"/>
    <w:rsid w:val="00600032"/>
    <w:rsid w:val="00600150"/>
    <w:rsid w:val="006003C2"/>
    <w:rsid w:val="00600FDD"/>
    <w:rsid w:val="006018FD"/>
    <w:rsid w:val="00611D83"/>
    <w:rsid w:val="0061521E"/>
    <w:rsid w:val="006159B5"/>
    <w:rsid w:val="00616122"/>
    <w:rsid w:val="00616D31"/>
    <w:rsid w:val="00617355"/>
    <w:rsid w:val="00617365"/>
    <w:rsid w:val="00617C9A"/>
    <w:rsid w:val="0062174A"/>
    <w:rsid w:val="00622887"/>
    <w:rsid w:val="00622A1D"/>
    <w:rsid w:val="006231D6"/>
    <w:rsid w:val="00624757"/>
    <w:rsid w:val="006260F1"/>
    <w:rsid w:val="006263A0"/>
    <w:rsid w:val="00626DC9"/>
    <w:rsid w:val="00627986"/>
    <w:rsid w:val="00627D91"/>
    <w:rsid w:val="00630118"/>
    <w:rsid w:val="006309A3"/>
    <w:rsid w:val="00632E0F"/>
    <w:rsid w:val="006373D0"/>
    <w:rsid w:val="00641518"/>
    <w:rsid w:val="00642769"/>
    <w:rsid w:val="00643929"/>
    <w:rsid w:val="00644A70"/>
    <w:rsid w:val="00644B79"/>
    <w:rsid w:val="00644CD3"/>
    <w:rsid w:val="00645E9C"/>
    <w:rsid w:val="006465B4"/>
    <w:rsid w:val="00646E6E"/>
    <w:rsid w:val="00651FD5"/>
    <w:rsid w:val="0065201C"/>
    <w:rsid w:val="00652AC6"/>
    <w:rsid w:val="00652AE9"/>
    <w:rsid w:val="00654535"/>
    <w:rsid w:val="0065465E"/>
    <w:rsid w:val="006557C0"/>
    <w:rsid w:val="00656601"/>
    <w:rsid w:val="00656E3B"/>
    <w:rsid w:val="00660B9E"/>
    <w:rsid w:val="00660E9E"/>
    <w:rsid w:val="006617EB"/>
    <w:rsid w:val="00661A28"/>
    <w:rsid w:val="0066271B"/>
    <w:rsid w:val="0066280C"/>
    <w:rsid w:val="006679F1"/>
    <w:rsid w:val="00667ADB"/>
    <w:rsid w:val="00670789"/>
    <w:rsid w:val="006719B3"/>
    <w:rsid w:val="00673974"/>
    <w:rsid w:val="00674452"/>
    <w:rsid w:val="00674A36"/>
    <w:rsid w:val="00675206"/>
    <w:rsid w:val="00676963"/>
    <w:rsid w:val="00676A18"/>
    <w:rsid w:val="006815AC"/>
    <w:rsid w:val="006823AE"/>
    <w:rsid w:val="00687F36"/>
    <w:rsid w:val="00690224"/>
    <w:rsid w:val="00690B14"/>
    <w:rsid w:val="006937B6"/>
    <w:rsid w:val="00693883"/>
    <w:rsid w:val="006974DB"/>
    <w:rsid w:val="006A1B98"/>
    <w:rsid w:val="006A20E9"/>
    <w:rsid w:val="006A4BFB"/>
    <w:rsid w:val="006A50F7"/>
    <w:rsid w:val="006B0AB1"/>
    <w:rsid w:val="006B0D8D"/>
    <w:rsid w:val="006B2053"/>
    <w:rsid w:val="006B28B7"/>
    <w:rsid w:val="006B2CBF"/>
    <w:rsid w:val="006B2D6E"/>
    <w:rsid w:val="006B4818"/>
    <w:rsid w:val="006B4D2E"/>
    <w:rsid w:val="006B6CA6"/>
    <w:rsid w:val="006B6EAE"/>
    <w:rsid w:val="006C18D1"/>
    <w:rsid w:val="006C2624"/>
    <w:rsid w:val="006C3E3C"/>
    <w:rsid w:val="006C4EA5"/>
    <w:rsid w:val="006C5072"/>
    <w:rsid w:val="006C7550"/>
    <w:rsid w:val="006C798A"/>
    <w:rsid w:val="006D0833"/>
    <w:rsid w:val="006D092D"/>
    <w:rsid w:val="006D175A"/>
    <w:rsid w:val="006D303C"/>
    <w:rsid w:val="006D312B"/>
    <w:rsid w:val="006D3704"/>
    <w:rsid w:val="006D3D2D"/>
    <w:rsid w:val="006D44C0"/>
    <w:rsid w:val="006D455E"/>
    <w:rsid w:val="006D7B02"/>
    <w:rsid w:val="006D7BED"/>
    <w:rsid w:val="006E061E"/>
    <w:rsid w:val="006E0BF9"/>
    <w:rsid w:val="006E169A"/>
    <w:rsid w:val="006E2933"/>
    <w:rsid w:val="006E2D54"/>
    <w:rsid w:val="006E3A5A"/>
    <w:rsid w:val="006E3FE3"/>
    <w:rsid w:val="006E4414"/>
    <w:rsid w:val="006E4778"/>
    <w:rsid w:val="006E726A"/>
    <w:rsid w:val="006F0EB3"/>
    <w:rsid w:val="006F1672"/>
    <w:rsid w:val="006F2871"/>
    <w:rsid w:val="006F48C8"/>
    <w:rsid w:val="006F4984"/>
    <w:rsid w:val="007042BB"/>
    <w:rsid w:val="00705071"/>
    <w:rsid w:val="00705768"/>
    <w:rsid w:val="00705F06"/>
    <w:rsid w:val="007064A8"/>
    <w:rsid w:val="00706743"/>
    <w:rsid w:val="00707147"/>
    <w:rsid w:val="00707397"/>
    <w:rsid w:val="007121EE"/>
    <w:rsid w:val="0071244F"/>
    <w:rsid w:val="007168AB"/>
    <w:rsid w:val="00721E8F"/>
    <w:rsid w:val="0072412A"/>
    <w:rsid w:val="00724A6C"/>
    <w:rsid w:val="007260EC"/>
    <w:rsid w:val="007262CF"/>
    <w:rsid w:val="00726C93"/>
    <w:rsid w:val="007302E8"/>
    <w:rsid w:val="00732381"/>
    <w:rsid w:val="00732509"/>
    <w:rsid w:val="0073304A"/>
    <w:rsid w:val="007333B7"/>
    <w:rsid w:val="0073351A"/>
    <w:rsid w:val="00734022"/>
    <w:rsid w:val="00734F08"/>
    <w:rsid w:val="00734F0B"/>
    <w:rsid w:val="00735639"/>
    <w:rsid w:val="00736242"/>
    <w:rsid w:val="0073708D"/>
    <w:rsid w:val="00737451"/>
    <w:rsid w:val="007404DB"/>
    <w:rsid w:val="007415A1"/>
    <w:rsid w:val="007418EB"/>
    <w:rsid w:val="00742934"/>
    <w:rsid w:val="007432AF"/>
    <w:rsid w:val="00743521"/>
    <w:rsid w:val="00744C91"/>
    <w:rsid w:val="00750FA1"/>
    <w:rsid w:val="007518C2"/>
    <w:rsid w:val="00751FFF"/>
    <w:rsid w:val="007525E7"/>
    <w:rsid w:val="0075443C"/>
    <w:rsid w:val="00754F00"/>
    <w:rsid w:val="007603DE"/>
    <w:rsid w:val="00761E68"/>
    <w:rsid w:val="00764921"/>
    <w:rsid w:val="0076573F"/>
    <w:rsid w:val="00766C28"/>
    <w:rsid w:val="00767AC7"/>
    <w:rsid w:val="007728CA"/>
    <w:rsid w:val="0077434B"/>
    <w:rsid w:val="0077493C"/>
    <w:rsid w:val="00775517"/>
    <w:rsid w:val="0077558D"/>
    <w:rsid w:val="00776D1E"/>
    <w:rsid w:val="00784396"/>
    <w:rsid w:val="00784C25"/>
    <w:rsid w:val="00787152"/>
    <w:rsid w:val="0078756A"/>
    <w:rsid w:val="00790766"/>
    <w:rsid w:val="007908AA"/>
    <w:rsid w:val="00790DF8"/>
    <w:rsid w:val="00791F34"/>
    <w:rsid w:val="007929C0"/>
    <w:rsid w:val="00792AB8"/>
    <w:rsid w:val="00796CD9"/>
    <w:rsid w:val="00797209"/>
    <w:rsid w:val="00797BEF"/>
    <w:rsid w:val="007A0E19"/>
    <w:rsid w:val="007A2D9D"/>
    <w:rsid w:val="007A2FD7"/>
    <w:rsid w:val="007A4031"/>
    <w:rsid w:val="007A5428"/>
    <w:rsid w:val="007A69D1"/>
    <w:rsid w:val="007A6AED"/>
    <w:rsid w:val="007A7A9D"/>
    <w:rsid w:val="007B17DB"/>
    <w:rsid w:val="007B1AA6"/>
    <w:rsid w:val="007B31B9"/>
    <w:rsid w:val="007B340D"/>
    <w:rsid w:val="007B357E"/>
    <w:rsid w:val="007B6785"/>
    <w:rsid w:val="007B6CAB"/>
    <w:rsid w:val="007B719B"/>
    <w:rsid w:val="007C2068"/>
    <w:rsid w:val="007C2780"/>
    <w:rsid w:val="007C456D"/>
    <w:rsid w:val="007C558A"/>
    <w:rsid w:val="007C5A43"/>
    <w:rsid w:val="007C5BA6"/>
    <w:rsid w:val="007C7914"/>
    <w:rsid w:val="007D0805"/>
    <w:rsid w:val="007D6368"/>
    <w:rsid w:val="007D6B3D"/>
    <w:rsid w:val="007D7D63"/>
    <w:rsid w:val="007E06D6"/>
    <w:rsid w:val="007E0CD3"/>
    <w:rsid w:val="007E10F1"/>
    <w:rsid w:val="007E1A2E"/>
    <w:rsid w:val="007E218E"/>
    <w:rsid w:val="007E2671"/>
    <w:rsid w:val="007E3987"/>
    <w:rsid w:val="007E703B"/>
    <w:rsid w:val="007E75A5"/>
    <w:rsid w:val="007F05C3"/>
    <w:rsid w:val="007F486A"/>
    <w:rsid w:val="007F489A"/>
    <w:rsid w:val="007F4961"/>
    <w:rsid w:val="007F52E3"/>
    <w:rsid w:val="007F5EE0"/>
    <w:rsid w:val="007F61CC"/>
    <w:rsid w:val="007F76AD"/>
    <w:rsid w:val="008000AB"/>
    <w:rsid w:val="00802B03"/>
    <w:rsid w:val="00804AA9"/>
    <w:rsid w:val="008102AC"/>
    <w:rsid w:val="008109E5"/>
    <w:rsid w:val="00811552"/>
    <w:rsid w:val="0081292A"/>
    <w:rsid w:val="008135C2"/>
    <w:rsid w:val="00813962"/>
    <w:rsid w:val="00816956"/>
    <w:rsid w:val="0082005D"/>
    <w:rsid w:val="00820B5B"/>
    <w:rsid w:val="00822066"/>
    <w:rsid w:val="0082240B"/>
    <w:rsid w:val="00823D33"/>
    <w:rsid w:val="00823D79"/>
    <w:rsid w:val="0082402B"/>
    <w:rsid w:val="008248C1"/>
    <w:rsid w:val="00825E33"/>
    <w:rsid w:val="008264B9"/>
    <w:rsid w:val="00827264"/>
    <w:rsid w:val="00831A4C"/>
    <w:rsid w:val="00832448"/>
    <w:rsid w:val="00835B94"/>
    <w:rsid w:val="00837CDC"/>
    <w:rsid w:val="00840B63"/>
    <w:rsid w:val="0084145A"/>
    <w:rsid w:val="008427AE"/>
    <w:rsid w:val="00847194"/>
    <w:rsid w:val="00850115"/>
    <w:rsid w:val="008504D4"/>
    <w:rsid w:val="0085050B"/>
    <w:rsid w:val="00852E2B"/>
    <w:rsid w:val="0085305A"/>
    <w:rsid w:val="008535D9"/>
    <w:rsid w:val="00855B9B"/>
    <w:rsid w:val="0085625B"/>
    <w:rsid w:val="008569B8"/>
    <w:rsid w:val="00857CFA"/>
    <w:rsid w:val="0086051C"/>
    <w:rsid w:val="0086074A"/>
    <w:rsid w:val="00862652"/>
    <w:rsid w:val="00862D99"/>
    <w:rsid w:val="00863099"/>
    <w:rsid w:val="008635A6"/>
    <w:rsid w:val="0086370F"/>
    <w:rsid w:val="00863B43"/>
    <w:rsid w:val="0086434A"/>
    <w:rsid w:val="008708ED"/>
    <w:rsid w:val="0087293B"/>
    <w:rsid w:val="00872D55"/>
    <w:rsid w:val="00876307"/>
    <w:rsid w:val="00877381"/>
    <w:rsid w:val="00881040"/>
    <w:rsid w:val="00882514"/>
    <w:rsid w:val="00882BE0"/>
    <w:rsid w:val="00884831"/>
    <w:rsid w:val="0088513B"/>
    <w:rsid w:val="00887C61"/>
    <w:rsid w:val="00890882"/>
    <w:rsid w:val="008918C6"/>
    <w:rsid w:val="00891F7B"/>
    <w:rsid w:val="00892051"/>
    <w:rsid w:val="008920DC"/>
    <w:rsid w:val="00892D23"/>
    <w:rsid w:val="00894E65"/>
    <w:rsid w:val="00895347"/>
    <w:rsid w:val="00895FA4"/>
    <w:rsid w:val="00896C05"/>
    <w:rsid w:val="0089750C"/>
    <w:rsid w:val="008A0170"/>
    <w:rsid w:val="008A0715"/>
    <w:rsid w:val="008A0780"/>
    <w:rsid w:val="008A1E95"/>
    <w:rsid w:val="008A23DA"/>
    <w:rsid w:val="008A3D2E"/>
    <w:rsid w:val="008A3D63"/>
    <w:rsid w:val="008A49F2"/>
    <w:rsid w:val="008A4C75"/>
    <w:rsid w:val="008A6A60"/>
    <w:rsid w:val="008B083D"/>
    <w:rsid w:val="008B1FD4"/>
    <w:rsid w:val="008B202E"/>
    <w:rsid w:val="008B212B"/>
    <w:rsid w:val="008B3A63"/>
    <w:rsid w:val="008B5A39"/>
    <w:rsid w:val="008B7416"/>
    <w:rsid w:val="008B7A49"/>
    <w:rsid w:val="008B7B43"/>
    <w:rsid w:val="008C1C86"/>
    <w:rsid w:val="008C462B"/>
    <w:rsid w:val="008C486B"/>
    <w:rsid w:val="008C4A91"/>
    <w:rsid w:val="008C5C17"/>
    <w:rsid w:val="008D0284"/>
    <w:rsid w:val="008D0BF9"/>
    <w:rsid w:val="008D1CC1"/>
    <w:rsid w:val="008D2621"/>
    <w:rsid w:val="008D28C0"/>
    <w:rsid w:val="008D2A1C"/>
    <w:rsid w:val="008D4026"/>
    <w:rsid w:val="008D62F9"/>
    <w:rsid w:val="008E02C0"/>
    <w:rsid w:val="008E05A2"/>
    <w:rsid w:val="008E15AF"/>
    <w:rsid w:val="008E16C9"/>
    <w:rsid w:val="008E1ABA"/>
    <w:rsid w:val="008E2084"/>
    <w:rsid w:val="008E5080"/>
    <w:rsid w:val="008E73F2"/>
    <w:rsid w:val="008E7E40"/>
    <w:rsid w:val="008F05B4"/>
    <w:rsid w:val="008F0D85"/>
    <w:rsid w:val="008F3DBE"/>
    <w:rsid w:val="008F3FD1"/>
    <w:rsid w:val="008F689A"/>
    <w:rsid w:val="00901325"/>
    <w:rsid w:val="00902171"/>
    <w:rsid w:val="00903968"/>
    <w:rsid w:val="00903DE4"/>
    <w:rsid w:val="009043EB"/>
    <w:rsid w:val="00904580"/>
    <w:rsid w:val="009048AA"/>
    <w:rsid w:val="00904C92"/>
    <w:rsid w:val="00905387"/>
    <w:rsid w:val="00905FD4"/>
    <w:rsid w:val="00907D81"/>
    <w:rsid w:val="009106F6"/>
    <w:rsid w:val="00910A8B"/>
    <w:rsid w:val="00910FD6"/>
    <w:rsid w:val="0091126F"/>
    <w:rsid w:val="0091407F"/>
    <w:rsid w:val="00917175"/>
    <w:rsid w:val="00917D71"/>
    <w:rsid w:val="00921BC6"/>
    <w:rsid w:val="00922642"/>
    <w:rsid w:val="009245E3"/>
    <w:rsid w:val="009246F0"/>
    <w:rsid w:val="00925139"/>
    <w:rsid w:val="00925A73"/>
    <w:rsid w:val="00925C7A"/>
    <w:rsid w:val="00926060"/>
    <w:rsid w:val="00927E60"/>
    <w:rsid w:val="00932AB1"/>
    <w:rsid w:val="00935655"/>
    <w:rsid w:val="00936D8A"/>
    <w:rsid w:val="00941FF6"/>
    <w:rsid w:val="009430C8"/>
    <w:rsid w:val="009431B6"/>
    <w:rsid w:val="00944BC5"/>
    <w:rsid w:val="00945814"/>
    <w:rsid w:val="009500AF"/>
    <w:rsid w:val="00952850"/>
    <w:rsid w:val="00953C46"/>
    <w:rsid w:val="009546CE"/>
    <w:rsid w:val="0095500A"/>
    <w:rsid w:val="00957A07"/>
    <w:rsid w:val="00961219"/>
    <w:rsid w:val="00961828"/>
    <w:rsid w:val="009625A1"/>
    <w:rsid w:val="0096598B"/>
    <w:rsid w:val="0096616E"/>
    <w:rsid w:val="00971EB1"/>
    <w:rsid w:val="00972757"/>
    <w:rsid w:val="00972DD8"/>
    <w:rsid w:val="00973C8D"/>
    <w:rsid w:val="00973E61"/>
    <w:rsid w:val="00974713"/>
    <w:rsid w:val="00976575"/>
    <w:rsid w:val="00977CD3"/>
    <w:rsid w:val="009807AF"/>
    <w:rsid w:val="00982BBE"/>
    <w:rsid w:val="00983209"/>
    <w:rsid w:val="0098328F"/>
    <w:rsid w:val="00984BB4"/>
    <w:rsid w:val="00984FF1"/>
    <w:rsid w:val="0098642B"/>
    <w:rsid w:val="009871AE"/>
    <w:rsid w:val="00987897"/>
    <w:rsid w:val="00990ABC"/>
    <w:rsid w:val="00990CFE"/>
    <w:rsid w:val="009914AA"/>
    <w:rsid w:val="00992608"/>
    <w:rsid w:val="00994F4C"/>
    <w:rsid w:val="009972F0"/>
    <w:rsid w:val="009A1336"/>
    <w:rsid w:val="009A27FA"/>
    <w:rsid w:val="009A2FC6"/>
    <w:rsid w:val="009A360B"/>
    <w:rsid w:val="009A382F"/>
    <w:rsid w:val="009A545C"/>
    <w:rsid w:val="009A56B4"/>
    <w:rsid w:val="009A67EB"/>
    <w:rsid w:val="009A76ED"/>
    <w:rsid w:val="009B0ED1"/>
    <w:rsid w:val="009B11F9"/>
    <w:rsid w:val="009B2AEB"/>
    <w:rsid w:val="009B308C"/>
    <w:rsid w:val="009B3C21"/>
    <w:rsid w:val="009B4217"/>
    <w:rsid w:val="009B44B6"/>
    <w:rsid w:val="009B5DDA"/>
    <w:rsid w:val="009B7198"/>
    <w:rsid w:val="009C0143"/>
    <w:rsid w:val="009C019C"/>
    <w:rsid w:val="009C0B25"/>
    <w:rsid w:val="009C1334"/>
    <w:rsid w:val="009C1658"/>
    <w:rsid w:val="009C16DD"/>
    <w:rsid w:val="009C1740"/>
    <w:rsid w:val="009C21EA"/>
    <w:rsid w:val="009C267B"/>
    <w:rsid w:val="009C3093"/>
    <w:rsid w:val="009C337B"/>
    <w:rsid w:val="009C5BFF"/>
    <w:rsid w:val="009C66F1"/>
    <w:rsid w:val="009C6BD5"/>
    <w:rsid w:val="009D45BA"/>
    <w:rsid w:val="009D4B7D"/>
    <w:rsid w:val="009D4BD6"/>
    <w:rsid w:val="009D798E"/>
    <w:rsid w:val="009D7EB8"/>
    <w:rsid w:val="009E0D38"/>
    <w:rsid w:val="009E2DC0"/>
    <w:rsid w:val="009E2E13"/>
    <w:rsid w:val="009E6F58"/>
    <w:rsid w:val="009E7035"/>
    <w:rsid w:val="009F0633"/>
    <w:rsid w:val="009F09CB"/>
    <w:rsid w:val="009F1F98"/>
    <w:rsid w:val="009F2CFD"/>
    <w:rsid w:val="009F49CC"/>
    <w:rsid w:val="009F534C"/>
    <w:rsid w:val="009F6377"/>
    <w:rsid w:val="00A01CE3"/>
    <w:rsid w:val="00A028AB"/>
    <w:rsid w:val="00A02E75"/>
    <w:rsid w:val="00A03B2C"/>
    <w:rsid w:val="00A03CCD"/>
    <w:rsid w:val="00A04856"/>
    <w:rsid w:val="00A069E9"/>
    <w:rsid w:val="00A111F7"/>
    <w:rsid w:val="00A149F8"/>
    <w:rsid w:val="00A15F1D"/>
    <w:rsid w:val="00A1793D"/>
    <w:rsid w:val="00A17B19"/>
    <w:rsid w:val="00A17D8D"/>
    <w:rsid w:val="00A17F3B"/>
    <w:rsid w:val="00A218A1"/>
    <w:rsid w:val="00A21912"/>
    <w:rsid w:val="00A2249E"/>
    <w:rsid w:val="00A22730"/>
    <w:rsid w:val="00A2418A"/>
    <w:rsid w:val="00A263B5"/>
    <w:rsid w:val="00A267AA"/>
    <w:rsid w:val="00A26B6E"/>
    <w:rsid w:val="00A27014"/>
    <w:rsid w:val="00A2768B"/>
    <w:rsid w:val="00A27A3C"/>
    <w:rsid w:val="00A31A2E"/>
    <w:rsid w:val="00A3226A"/>
    <w:rsid w:val="00A32896"/>
    <w:rsid w:val="00A35A4C"/>
    <w:rsid w:val="00A3753D"/>
    <w:rsid w:val="00A375C6"/>
    <w:rsid w:val="00A37B9A"/>
    <w:rsid w:val="00A44416"/>
    <w:rsid w:val="00A450B8"/>
    <w:rsid w:val="00A50653"/>
    <w:rsid w:val="00A5139A"/>
    <w:rsid w:val="00A528EB"/>
    <w:rsid w:val="00A52AED"/>
    <w:rsid w:val="00A536F6"/>
    <w:rsid w:val="00A53C8F"/>
    <w:rsid w:val="00A53E8D"/>
    <w:rsid w:val="00A55141"/>
    <w:rsid w:val="00A552B9"/>
    <w:rsid w:val="00A55584"/>
    <w:rsid w:val="00A56720"/>
    <w:rsid w:val="00A567A8"/>
    <w:rsid w:val="00A60E74"/>
    <w:rsid w:val="00A612F7"/>
    <w:rsid w:val="00A621DA"/>
    <w:rsid w:val="00A63FC8"/>
    <w:rsid w:val="00A653C2"/>
    <w:rsid w:val="00A66271"/>
    <w:rsid w:val="00A67F30"/>
    <w:rsid w:val="00A70B4E"/>
    <w:rsid w:val="00A71CF6"/>
    <w:rsid w:val="00A736CD"/>
    <w:rsid w:val="00A73F0A"/>
    <w:rsid w:val="00A767D9"/>
    <w:rsid w:val="00A76B78"/>
    <w:rsid w:val="00A81004"/>
    <w:rsid w:val="00A81EEF"/>
    <w:rsid w:val="00A82774"/>
    <w:rsid w:val="00A864F4"/>
    <w:rsid w:val="00A865AD"/>
    <w:rsid w:val="00A879BC"/>
    <w:rsid w:val="00A9011D"/>
    <w:rsid w:val="00A903B5"/>
    <w:rsid w:val="00A90C25"/>
    <w:rsid w:val="00A91FFC"/>
    <w:rsid w:val="00A92573"/>
    <w:rsid w:val="00A942DB"/>
    <w:rsid w:val="00A942E4"/>
    <w:rsid w:val="00A944D9"/>
    <w:rsid w:val="00A95F74"/>
    <w:rsid w:val="00A97D74"/>
    <w:rsid w:val="00AA09DA"/>
    <w:rsid w:val="00AA2014"/>
    <w:rsid w:val="00AA2BBE"/>
    <w:rsid w:val="00AA2CDC"/>
    <w:rsid w:val="00AA448C"/>
    <w:rsid w:val="00AA51D2"/>
    <w:rsid w:val="00AA5D6B"/>
    <w:rsid w:val="00AA603A"/>
    <w:rsid w:val="00AA6BE9"/>
    <w:rsid w:val="00AA6E35"/>
    <w:rsid w:val="00AB1670"/>
    <w:rsid w:val="00AB1CB6"/>
    <w:rsid w:val="00AB2D34"/>
    <w:rsid w:val="00AB2F55"/>
    <w:rsid w:val="00AB4E35"/>
    <w:rsid w:val="00AB6847"/>
    <w:rsid w:val="00AB70A3"/>
    <w:rsid w:val="00AB75EB"/>
    <w:rsid w:val="00AB785F"/>
    <w:rsid w:val="00AB7AB6"/>
    <w:rsid w:val="00AB7CE2"/>
    <w:rsid w:val="00AC0462"/>
    <w:rsid w:val="00AC0FC9"/>
    <w:rsid w:val="00AC1FF4"/>
    <w:rsid w:val="00AC23A7"/>
    <w:rsid w:val="00AC34CB"/>
    <w:rsid w:val="00AC4122"/>
    <w:rsid w:val="00AC4AA8"/>
    <w:rsid w:val="00AC646D"/>
    <w:rsid w:val="00AC70A3"/>
    <w:rsid w:val="00AD110A"/>
    <w:rsid w:val="00AD2114"/>
    <w:rsid w:val="00AD3AA1"/>
    <w:rsid w:val="00AD50D3"/>
    <w:rsid w:val="00AD5DB4"/>
    <w:rsid w:val="00AD64E9"/>
    <w:rsid w:val="00AE16DD"/>
    <w:rsid w:val="00AE2220"/>
    <w:rsid w:val="00AE2FD2"/>
    <w:rsid w:val="00AE414B"/>
    <w:rsid w:val="00AE4B27"/>
    <w:rsid w:val="00AE6988"/>
    <w:rsid w:val="00AE6C60"/>
    <w:rsid w:val="00AF11BC"/>
    <w:rsid w:val="00AF1E31"/>
    <w:rsid w:val="00AF2E8C"/>
    <w:rsid w:val="00AF35AA"/>
    <w:rsid w:val="00AF6040"/>
    <w:rsid w:val="00AF6F36"/>
    <w:rsid w:val="00B003B7"/>
    <w:rsid w:val="00B00D10"/>
    <w:rsid w:val="00B00F3A"/>
    <w:rsid w:val="00B00FA0"/>
    <w:rsid w:val="00B01F03"/>
    <w:rsid w:val="00B02C2D"/>
    <w:rsid w:val="00B03546"/>
    <w:rsid w:val="00B041BC"/>
    <w:rsid w:val="00B045EA"/>
    <w:rsid w:val="00B06DFB"/>
    <w:rsid w:val="00B07CD5"/>
    <w:rsid w:val="00B07D78"/>
    <w:rsid w:val="00B10AC5"/>
    <w:rsid w:val="00B14264"/>
    <w:rsid w:val="00B20EF3"/>
    <w:rsid w:val="00B216B2"/>
    <w:rsid w:val="00B21A0C"/>
    <w:rsid w:val="00B22297"/>
    <w:rsid w:val="00B23CA8"/>
    <w:rsid w:val="00B26C30"/>
    <w:rsid w:val="00B27EB9"/>
    <w:rsid w:val="00B302E2"/>
    <w:rsid w:val="00B3160F"/>
    <w:rsid w:val="00B319A4"/>
    <w:rsid w:val="00B334EE"/>
    <w:rsid w:val="00B34EA8"/>
    <w:rsid w:val="00B36921"/>
    <w:rsid w:val="00B3759A"/>
    <w:rsid w:val="00B379F1"/>
    <w:rsid w:val="00B37D47"/>
    <w:rsid w:val="00B40B8E"/>
    <w:rsid w:val="00B41CCE"/>
    <w:rsid w:val="00B433DE"/>
    <w:rsid w:val="00B453B1"/>
    <w:rsid w:val="00B4586D"/>
    <w:rsid w:val="00B45D50"/>
    <w:rsid w:val="00B46A3F"/>
    <w:rsid w:val="00B46BA5"/>
    <w:rsid w:val="00B47BC0"/>
    <w:rsid w:val="00B508FD"/>
    <w:rsid w:val="00B50F13"/>
    <w:rsid w:val="00B510BE"/>
    <w:rsid w:val="00B51FAC"/>
    <w:rsid w:val="00B5204E"/>
    <w:rsid w:val="00B520F3"/>
    <w:rsid w:val="00B53FC9"/>
    <w:rsid w:val="00B55182"/>
    <w:rsid w:val="00B55892"/>
    <w:rsid w:val="00B568B0"/>
    <w:rsid w:val="00B60979"/>
    <w:rsid w:val="00B61BBA"/>
    <w:rsid w:val="00B61DB0"/>
    <w:rsid w:val="00B61DB1"/>
    <w:rsid w:val="00B67236"/>
    <w:rsid w:val="00B676A8"/>
    <w:rsid w:val="00B713F4"/>
    <w:rsid w:val="00B7475C"/>
    <w:rsid w:val="00B749A4"/>
    <w:rsid w:val="00B75F3F"/>
    <w:rsid w:val="00B803A0"/>
    <w:rsid w:val="00B836AD"/>
    <w:rsid w:val="00B83C30"/>
    <w:rsid w:val="00B84393"/>
    <w:rsid w:val="00B84CA3"/>
    <w:rsid w:val="00B857BA"/>
    <w:rsid w:val="00B85E39"/>
    <w:rsid w:val="00B85EE3"/>
    <w:rsid w:val="00B869CA"/>
    <w:rsid w:val="00B90D8E"/>
    <w:rsid w:val="00B921BF"/>
    <w:rsid w:val="00B922F9"/>
    <w:rsid w:val="00B94723"/>
    <w:rsid w:val="00B961A0"/>
    <w:rsid w:val="00B96411"/>
    <w:rsid w:val="00B96BE8"/>
    <w:rsid w:val="00BA1211"/>
    <w:rsid w:val="00BA1644"/>
    <w:rsid w:val="00BA2BB6"/>
    <w:rsid w:val="00BA66B6"/>
    <w:rsid w:val="00BA6E51"/>
    <w:rsid w:val="00BA7184"/>
    <w:rsid w:val="00BB3479"/>
    <w:rsid w:val="00BB3B01"/>
    <w:rsid w:val="00BB41C2"/>
    <w:rsid w:val="00BB7802"/>
    <w:rsid w:val="00BB7D07"/>
    <w:rsid w:val="00BC2018"/>
    <w:rsid w:val="00BC3AA5"/>
    <w:rsid w:val="00BC3C0E"/>
    <w:rsid w:val="00BC483A"/>
    <w:rsid w:val="00BC492F"/>
    <w:rsid w:val="00BC5F90"/>
    <w:rsid w:val="00BC6B00"/>
    <w:rsid w:val="00BD1613"/>
    <w:rsid w:val="00BD1F13"/>
    <w:rsid w:val="00BD415F"/>
    <w:rsid w:val="00BD46A1"/>
    <w:rsid w:val="00BD470D"/>
    <w:rsid w:val="00BD5F7C"/>
    <w:rsid w:val="00BD72BE"/>
    <w:rsid w:val="00BE1B67"/>
    <w:rsid w:val="00BE3730"/>
    <w:rsid w:val="00BE659C"/>
    <w:rsid w:val="00BE6695"/>
    <w:rsid w:val="00BE7F22"/>
    <w:rsid w:val="00BF1078"/>
    <w:rsid w:val="00BF2597"/>
    <w:rsid w:val="00BF2A18"/>
    <w:rsid w:val="00BF4429"/>
    <w:rsid w:val="00BF4D24"/>
    <w:rsid w:val="00BF77E0"/>
    <w:rsid w:val="00BF7905"/>
    <w:rsid w:val="00C00142"/>
    <w:rsid w:val="00C006E8"/>
    <w:rsid w:val="00C02098"/>
    <w:rsid w:val="00C022B6"/>
    <w:rsid w:val="00C02480"/>
    <w:rsid w:val="00C027EF"/>
    <w:rsid w:val="00C05129"/>
    <w:rsid w:val="00C05950"/>
    <w:rsid w:val="00C077B8"/>
    <w:rsid w:val="00C10992"/>
    <w:rsid w:val="00C109BB"/>
    <w:rsid w:val="00C1329C"/>
    <w:rsid w:val="00C14486"/>
    <w:rsid w:val="00C176DF"/>
    <w:rsid w:val="00C177CD"/>
    <w:rsid w:val="00C23330"/>
    <w:rsid w:val="00C247ED"/>
    <w:rsid w:val="00C24D78"/>
    <w:rsid w:val="00C24F33"/>
    <w:rsid w:val="00C25DAF"/>
    <w:rsid w:val="00C25E57"/>
    <w:rsid w:val="00C26791"/>
    <w:rsid w:val="00C271EF"/>
    <w:rsid w:val="00C318BD"/>
    <w:rsid w:val="00C37AD7"/>
    <w:rsid w:val="00C4084F"/>
    <w:rsid w:val="00C41453"/>
    <w:rsid w:val="00C4417E"/>
    <w:rsid w:val="00C462B1"/>
    <w:rsid w:val="00C46D4A"/>
    <w:rsid w:val="00C46F1D"/>
    <w:rsid w:val="00C4785C"/>
    <w:rsid w:val="00C47F4C"/>
    <w:rsid w:val="00C538E8"/>
    <w:rsid w:val="00C55A44"/>
    <w:rsid w:val="00C55F76"/>
    <w:rsid w:val="00C5689E"/>
    <w:rsid w:val="00C619C5"/>
    <w:rsid w:val="00C61F99"/>
    <w:rsid w:val="00C64119"/>
    <w:rsid w:val="00C64F69"/>
    <w:rsid w:val="00C6530E"/>
    <w:rsid w:val="00C70FA3"/>
    <w:rsid w:val="00C714A0"/>
    <w:rsid w:val="00C721BB"/>
    <w:rsid w:val="00C740DE"/>
    <w:rsid w:val="00C745DC"/>
    <w:rsid w:val="00C74D9C"/>
    <w:rsid w:val="00C77B12"/>
    <w:rsid w:val="00C8128B"/>
    <w:rsid w:val="00C81F63"/>
    <w:rsid w:val="00C82E0E"/>
    <w:rsid w:val="00C83185"/>
    <w:rsid w:val="00C839B3"/>
    <w:rsid w:val="00C83CEF"/>
    <w:rsid w:val="00C84A1A"/>
    <w:rsid w:val="00C87432"/>
    <w:rsid w:val="00C94D22"/>
    <w:rsid w:val="00C96D56"/>
    <w:rsid w:val="00CA0B43"/>
    <w:rsid w:val="00CA2002"/>
    <w:rsid w:val="00CA3490"/>
    <w:rsid w:val="00CA4276"/>
    <w:rsid w:val="00CA4DF2"/>
    <w:rsid w:val="00CA4EB9"/>
    <w:rsid w:val="00CA63B1"/>
    <w:rsid w:val="00CA64A2"/>
    <w:rsid w:val="00CA7DCD"/>
    <w:rsid w:val="00CB4647"/>
    <w:rsid w:val="00CB683F"/>
    <w:rsid w:val="00CB722F"/>
    <w:rsid w:val="00CB72CE"/>
    <w:rsid w:val="00CC1556"/>
    <w:rsid w:val="00CC19F2"/>
    <w:rsid w:val="00CC1CE8"/>
    <w:rsid w:val="00CC2AFB"/>
    <w:rsid w:val="00CC399C"/>
    <w:rsid w:val="00CC45BA"/>
    <w:rsid w:val="00CC7979"/>
    <w:rsid w:val="00CD012F"/>
    <w:rsid w:val="00CD098B"/>
    <w:rsid w:val="00CD0B60"/>
    <w:rsid w:val="00CD4504"/>
    <w:rsid w:val="00CD5C99"/>
    <w:rsid w:val="00CD6FCF"/>
    <w:rsid w:val="00CD7802"/>
    <w:rsid w:val="00CE09AE"/>
    <w:rsid w:val="00CE205D"/>
    <w:rsid w:val="00CE27AB"/>
    <w:rsid w:val="00CE54C3"/>
    <w:rsid w:val="00CE59B5"/>
    <w:rsid w:val="00CE7835"/>
    <w:rsid w:val="00CF237B"/>
    <w:rsid w:val="00CF3875"/>
    <w:rsid w:val="00CF5265"/>
    <w:rsid w:val="00CF6941"/>
    <w:rsid w:val="00D00E8F"/>
    <w:rsid w:val="00D00EF2"/>
    <w:rsid w:val="00D0136D"/>
    <w:rsid w:val="00D01EAA"/>
    <w:rsid w:val="00D0276C"/>
    <w:rsid w:val="00D02B17"/>
    <w:rsid w:val="00D02D47"/>
    <w:rsid w:val="00D035FC"/>
    <w:rsid w:val="00D03C66"/>
    <w:rsid w:val="00D03CFD"/>
    <w:rsid w:val="00D113CC"/>
    <w:rsid w:val="00D14945"/>
    <w:rsid w:val="00D16DB7"/>
    <w:rsid w:val="00D171FB"/>
    <w:rsid w:val="00D21C01"/>
    <w:rsid w:val="00D2206D"/>
    <w:rsid w:val="00D24B01"/>
    <w:rsid w:val="00D251D7"/>
    <w:rsid w:val="00D25F51"/>
    <w:rsid w:val="00D308B3"/>
    <w:rsid w:val="00D30C5E"/>
    <w:rsid w:val="00D3137D"/>
    <w:rsid w:val="00D3141F"/>
    <w:rsid w:val="00D33508"/>
    <w:rsid w:val="00D359D5"/>
    <w:rsid w:val="00D36809"/>
    <w:rsid w:val="00D40C33"/>
    <w:rsid w:val="00D41F27"/>
    <w:rsid w:val="00D4520A"/>
    <w:rsid w:val="00D472C0"/>
    <w:rsid w:val="00D50228"/>
    <w:rsid w:val="00D51AB3"/>
    <w:rsid w:val="00D542E8"/>
    <w:rsid w:val="00D55303"/>
    <w:rsid w:val="00D55DF5"/>
    <w:rsid w:val="00D5638E"/>
    <w:rsid w:val="00D5743E"/>
    <w:rsid w:val="00D600A2"/>
    <w:rsid w:val="00D6020A"/>
    <w:rsid w:val="00D63076"/>
    <w:rsid w:val="00D6421B"/>
    <w:rsid w:val="00D64EEB"/>
    <w:rsid w:val="00D65533"/>
    <w:rsid w:val="00D67338"/>
    <w:rsid w:val="00D67AA3"/>
    <w:rsid w:val="00D67C67"/>
    <w:rsid w:val="00D709A9"/>
    <w:rsid w:val="00D761D5"/>
    <w:rsid w:val="00D77F16"/>
    <w:rsid w:val="00D80DEC"/>
    <w:rsid w:val="00D825AF"/>
    <w:rsid w:val="00D828CD"/>
    <w:rsid w:val="00D82937"/>
    <w:rsid w:val="00D8303A"/>
    <w:rsid w:val="00D831EF"/>
    <w:rsid w:val="00D84C14"/>
    <w:rsid w:val="00D84C53"/>
    <w:rsid w:val="00D86880"/>
    <w:rsid w:val="00D86C8C"/>
    <w:rsid w:val="00D87A89"/>
    <w:rsid w:val="00D87FBF"/>
    <w:rsid w:val="00D9591A"/>
    <w:rsid w:val="00D96150"/>
    <w:rsid w:val="00DA0D62"/>
    <w:rsid w:val="00DA6E63"/>
    <w:rsid w:val="00DB2EF8"/>
    <w:rsid w:val="00DB4776"/>
    <w:rsid w:val="00DB48C3"/>
    <w:rsid w:val="00DB493B"/>
    <w:rsid w:val="00DB584F"/>
    <w:rsid w:val="00DB5E05"/>
    <w:rsid w:val="00DB615A"/>
    <w:rsid w:val="00DB65A9"/>
    <w:rsid w:val="00DB68C2"/>
    <w:rsid w:val="00DB7F16"/>
    <w:rsid w:val="00DC2BE3"/>
    <w:rsid w:val="00DC47F6"/>
    <w:rsid w:val="00DC4CC2"/>
    <w:rsid w:val="00DD00BF"/>
    <w:rsid w:val="00DD0827"/>
    <w:rsid w:val="00DD126D"/>
    <w:rsid w:val="00DD28A0"/>
    <w:rsid w:val="00DD2A84"/>
    <w:rsid w:val="00DD2E37"/>
    <w:rsid w:val="00DD39A1"/>
    <w:rsid w:val="00DD682D"/>
    <w:rsid w:val="00DE09B0"/>
    <w:rsid w:val="00DE2B10"/>
    <w:rsid w:val="00DE3719"/>
    <w:rsid w:val="00DE39A4"/>
    <w:rsid w:val="00DE40E2"/>
    <w:rsid w:val="00DE43C0"/>
    <w:rsid w:val="00DE52D5"/>
    <w:rsid w:val="00DE5D4E"/>
    <w:rsid w:val="00DE647A"/>
    <w:rsid w:val="00DE7791"/>
    <w:rsid w:val="00E000B2"/>
    <w:rsid w:val="00E00B21"/>
    <w:rsid w:val="00E05F8D"/>
    <w:rsid w:val="00E06765"/>
    <w:rsid w:val="00E07AA3"/>
    <w:rsid w:val="00E07B05"/>
    <w:rsid w:val="00E10B5C"/>
    <w:rsid w:val="00E1245B"/>
    <w:rsid w:val="00E138A9"/>
    <w:rsid w:val="00E14596"/>
    <w:rsid w:val="00E20293"/>
    <w:rsid w:val="00E2137D"/>
    <w:rsid w:val="00E21D94"/>
    <w:rsid w:val="00E21E2A"/>
    <w:rsid w:val="00E2241D"/>
    <w:rsid w:val="00E23579"/>
    <w:rsid w:val="00E23F34"/>
    <w:rsid w:val="00E2441E"/>
    <w:rsid w:val="00E24FC6"/>
    <w:rsid w:val="00E2695A"/>
    <w:rsid w:val="00E33D2F"/>
    <w:rsid w:val="00E345CA"/>
    <w:rsid w:val="00E34796"/>
    <w:rsid w:val="00E41C3B"/>
    <w:rsid w:val="00E42580"/>
    <w:rsid w:val="00E44646"/>
    <w:rsid w:val="00E455BE"/>
    <w:rsid w:val="00E45B2F"/>
    <w:rsid w:val="00E47230"/>
    <w:rsid w:val="00E4747E"/>
    <w:rsid w:val="00E47E39"/>
    <w:rsid w:val="00E5090F"/>
    <w:rsid w:val="00E5107B"/>
    <w:rsid w:val="00E52015"/>
    <w:rsid w:val="00E539CB"/>
    <w:rsid w:val="00E53B5D"/>
    <w:rsid w:val="00E6012B"/>
    <w:rsid w:val="00E60A24"/>
    <w:rsid w:val="00E6190C"/>
    <w:rsid w:val="00E61FB1"/>
    <w:rsid w:val="00E639C6"/>
    <w:rsid w:val="00E64052"/>
    <w:rsid w:val="00E715E8"/>
    <w:rsid w:val="00E724C0"/>
    <w:rsid w:val="00E72CB8"/>
    <w:rsid w:val="00E7308E"/>
    <w:rsid w:val="00E734DA"/>
    <w:rsid w:val="00E734EA"/>
    <w:rsid w:val="00E7379E"/>
    <w:rsid w:val="00E751C2"/>
    <w:rsid w:val="00E80F2C"/>
    <w:rsid w:val="00E82090"/>
    <w:rsid w:val="00E82810"/>
    <w:rsid w:val="00E82E16"/>
    <w:rsid w:val="00E839EF"/>
    <w:rsid w:val="00E91871"/>
    <w:rsid w:val="00E9390C"/>
    <w:rsid w:val="00E939D4"/>
    <w:rsid w:val="00E947A6"/>
    <w:rsid w:val="00E953FE"/>
    <w:rsid w:val="00E962C9"/>
    <w:rsid w:val="00E96881"/>
    <w:rsid w:val="00E96E6D"/>
    <w:rsid w:val="00EA02A9"/>
    <w:rsid w:val="00EA041A"/>
    <w:rsid w:val="00EA27E7"/>
    <w:rsid w:val="00EA28E7"/>
    <w:rsid w:val="00EA53A7"/>
    <w:rsid w:val="00EA664D"/>
    <w:rsid w:val="00EA73EA"/>
    <w:rsid w:val="00EA7788"/>
    <w:rsid w:val="00EB0EA4"/>
    <w:rsid w:val="00EB126F"/>
    <w:rsid w:val="00EB2CFA"/>
    <w:rsid w:val="00EB2E76"/>
    <w:rsid w:val="00EB3D2E"/>
    <w:rsid w:val="00EB5A01"/>
    <w:rsid w:val="00EB6BE4"/>
    <w:rsid w:val="00EB7341"/>
    <w:rsid w:val="00EC05F4"/>
    <w:rsid w:val="00EC2216"/>
    <w:rsid w:val="00EC3138"/>
    <w:rsid w:val="00EC4612"/>
    <w:rsid w:val="00EC4DEE"/>
    <w:rsid w:val="00EC640C"/>
    <w:rsid w:val="00EC73BC"/>
    <w:rsid w:val="00ED1492"/>
    <w:rsid w:val="00ED3DC0"/>
    <w:rsid w:val="00ED7333"/>
    <w:rsid w:val="00EE1B78"/>
    <w:rsid w:val="00EE1B9F"/>
    <w:rsid w:val="00EE1D7A"/>
    <w:rsid w:val="00EE2BAA"/>
    <w:rsid w:val="00EE331C"/>
    <w:rsid w:val="00EE4C10"/>
    <w:rsid w:val="00EE6684"/>
    <w:rsid w:val="00EE75FB"/>
    <w:rsid w:val="00EE7880"/>
    <w:rsid w:val="00EE7C21"/>
    <w:rsid w:val="00EF1405"/>
    <w:rsid w:val="00EF14A3"/>
    <w:rsid w:val="00EF40D5"/>
    <w:rsid w:val="00EF7227"/>
    <w:rsid w:val="00EF73A6"/>
    <w:rsid w:val="00F000E6"/>
    <w:rsid w:val="00F02563"/>
    <w:rsid w:val="00F05064"/>
    <w:rsid w:val="00F05B3F"/>
    <w:rsid w:val="00F05E49"/>
    <w:rsid w:val="00F067A9"/>
    <w:rsid w:val="00F1018A"/>
    <w:rsid w:val="00F13275"/>
    <w:rsid w:val="00F14DB2"/>
    <w:rsid w:val="00F16A62"/>
    <w:rsid w:val="00F16A9A"/>
    <w:rsid w:val="00F17B95"/>
    <w:rsid w:val="00F200CB"/>
    <w:rsid w:val="00F20A52"/>
    <w:rsid w:val="00F20BE1"/>
    <w:rsid w:val="00F218B0"/>
    <w:rsid w:val="00F219E5"/>
    <w:rsid w:val="00F21CEF"/>
    <w:rsid w:val="00F223F8"/>
    <w:rsid w:val="00F237B2"/>
    <w:rsid w:val="00F26D49"/>
    <w:rsid w:val="00F274C8"/>
    <w:rsid w:val="00F30D8E"/>
    <w:rsid w:val="00F31048"/>
    <w:rsid w:val="00F31BC7"/>
    <w:rsid w:val="00F33A14"/>
    <w:rsid w:val="00F357B9"/>
    <w:rsid w:val="00F36D77"/>
    <w:rsid w:val="00F4077C"/>
    <w:rsid w:val="00F42CB9"/>
    <w:rsid w:val="00F47AA5"/>
    <w:rsid w:val="00F50149"/>
    <w:rsid w:val="00F52365"/>
    <w:rsid w:val="00F55317"/>
    <w:rsid w:val="00F57B04"/>
    <w:rsid w:val="00F637B9"/>
    <w:rsid w:val="00F63E98"/>
    <w:rsid w:val="00F705A2"/>
    <w:rsid w:val="00F71400"/>
    <w:rsid w:val="00F7151D"/>
    <w:rsid w:val="00F7197D"/>
    <w:rsid w:val="00F755B3"/>
    <w:rsid w:val="00F77F31"/>
    <w:rsid w:val="00F81D66"/>
    <w:rsid w:val="00F83A98"/>
    <w:rsid w:val="00F8450B"/>
    <w:rsid w:val="00F84924"/>
    <w:rsid w:val="00F870C9"/>
    <w:rsid w:val="00F8775A"/>
    <w:rsid w:val="00F87768"/>
    <w:rsid w:val="00F87C4B"/>
    <w:rsid w:val="00F93474"/>
    <w:rsid w:val="00F9388F"/>
    <w:rsid w:val="00F93C90"/>
    <w:rsid w:val="00F93D65"/>
    <w:rsid w:val="00F95AF2"/>
    <w:rsid w:val="00F9645B"/>
    <w:rsid w:val="00F968A3"/>
    <w:rsid w:val="00F97263"/>
    <w:rsid w:val="00F9782C"/>
    <w:rsid w:val="00FA26DF"/>
    <w:rsid w:val="00FA375B"/>
    <w:rsid w:val="00FA517D"/>
    <w:rsid w:val="00FA63E9"/>
    <w:rsid w:val="00FA68C1"/>
    <w:rsid w:val="00FB0B52"/>
    <w:rsid w:val="00FB10B5"/>
    <w:rsid w:val="00FB1BF7"/>
    <w:rsid w:val="00FB1FA9"/>
    <w:rsid w:val="00FB33BD"/>
    <w:rsid w:val="00FB33F8"/>
    <w:rsid w:val="00FB5173"/>
    <w:rsid w:val="00FB73A4"/>
    <w:rsid w:val="00FC0279"/>
    <w:rsid w:val="00FC070B"/>
    <w:rsid w:val="00FC0F79"/>
    <w:rsid w:val="00FC4029"/>
    <w:rsid w:val="00FC40AF"/>
    <w:rsid w:val="00FC48DE"/>
    <w:rsid w:val="00FC7D6A"/>
    <w:rsid w:val="00FD07D2"/>
    <w:rsid w:val="00FD20B0"/>
    <w:rsid w:val="00FD2392"/>
    <w:rsid w:val="00FD3FC7"/>
    <w:rsid w:val="00FD41AD"/>
    <w:rsid w:val="00FD5D32"/>
    <w:rsid w:val="00FD64DE"/>
    <w:rsid w:val="00FE0799"/>
    <w:rsid w:val="00FE0CA2"/>
    <w:rsid w:val="00FE2457"/>
    <w:rsid w:val="00FE3D05"/>
    <w:rsid w:val="00FE4B7A"/>
    <w:rsid w:val="00FE4ED5"/>
    <w:rsid w:val="00FE5FB3"/>
    <w:rsid w:val="00FE651D"/>
    <w:rsid w:val="00FE7910"/>
    <w:rsid w:val="00FF2C07"/>
    <w:rsid w:val="00FF361F"/>
    <w:rsid w:val="00FF3A95"/>
    <w:rsid w:val="00FF3E92"/>
    <w:rsid w:val="00FF437D"/>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344EE3"/>
  <w15:docId w15:val="{ADDBBA10-5684-490F-8D05-B3DECCE7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172"/>
    <w:pPr>
      <w:spacing w:line="260" w:lineRule="atLeast"/>
    </w:pPr>
    <w:rPr>
      <w:rFonts w:ascii="Interstate-Light" w:hAnsi="Interstate-Light" w:cs="Arial"/>
      <w:sz w:val="18"/>
      <w:szCs w:val="18"/>
      <w:lang w:val="nl-NL" w:eastAsia="zh-TW"/>
    </w:rPr>
  </w:style>
  <w:style w:type="paragraph" w:styleId="Heading1">
    <w:name w:val="heading 1"/>
    <w:basedOn w:val="Normal"/>
    <w:next w:val="Normal"/>
    <w:qFormat/>
    <w:rsid w:val="003825DD"/>
    <w:pPr>
      <w:keepNext/>
      <w:numPr>
        <w:numId w:val="6"/>
      </w:numPr>
      <w:pBdr>
        <w:top w:val="single" w:sz="4" w:space="0" w:color="auto"/>
      </w:pBdr>
      <w:spacing w:after="240" w:line="340" w:lineRule="exact"/>
      <w:ind w:left="765" w:hanging="765"/>
      <w:outlineLvl w:val="0"/>
    </w:pPr>
    <w:rPr>
      <w:rFonts w:ascii="Arial" w:hAnsi="Arial"/>
      <w:b/>
      <w:bCs/>
      <w:spacing w:val="12"/>
      <w:kern w:val="32"/>
      <w:sz w:val="22"/>
      <w:szCs w:val="40"/>
    </w:rPr>
  </w:style>
  <w:style w:type="paragraph" w:styleId="Heading2">
    <w:name w:val="heading 2"/>
    <w:basedOn w:val="Normal"/>
    <w:next w:val="Normal"/>
    <w:qFormat/>
    <w:rsid w:val="00BD1613"/>
    <w:pPr>
      <w:keepNext/>
      <w:numPr>
        <w:ilvl w:val="1"/>
        <w:numId w:val="6"/>
      </w:numPr>
      <w:spacing w:after="40" w:line="250" w:lineRule="exact"/>
      <w:outlineLvl w:val="1"/>
    </w:pPr>
    <w:rPr>
      <w:bCs/>
    </w:rPr>
  </w:style>
  <w:style w:type="paragraph" w:styleId="Heading3">
    <w:name w:val="heading 3"/>
    <w:basedOn w:val="Heading2"/>
    <w:next w:val="Normal"/>
    <w:qFormat/>
    <w:rsid w:val="001B4CE1"/>
    <w:pPr>
      <w:outlineLvl w:val="2"/>
    </w:pPr>
  </w:style>
  <w:style w:type="paragraph" w:styleId="Heading4">
    <w:name w:val="heading 4"/>
    <w:basedOn w:val="Normal"/>
    <w:next w:val="Normal"/>
    <w:link w:val="Heading4Char"/>
    <w:semiHidden/>
    <w:unhideWhenUsed/>
    <w:qFormat/>
    <w:rsid w:val="00194BDD"/>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94BDD"/>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94BDD"/>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94BDD"/>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94BDD"/>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94BDD"/>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5303"/>
    <w:pPr>
      <w:tabs>
        <w:tab w:val="center" w:pos="4536"/>
        <w:tab w:val="right" w:pos="9072"/>
      </w:tabs>
    </w:pPr>
  </w:style>
  <w:style w:type="paragraph" w:styleId="Footer">
    <w:name w:val="footer"/>
    <w:basedOn w:val="Normal"/>
    <w:link w:val="FooterChar"/>
    <w:rsid w:val="00AE6C60"/>
    <w:pPr>
      <w:tabs>
        <w:tab w:val="right" w:pos="9072"/>
      </w:tabs>
      <w:spacing w:line="200" w:lineRule="atLeast"/>
    </w:pPr>
    <w:rPr>
      <w:rFonts w:ascii="Interstate-LightCondensed" w:hAnsi="Interstate-LightCondensed"/>
      <w:spacing w:val="4"/>
      <w:sz w:val="16"/>
      <w:szCs w:val="16"/>
    </w:rPr>
  </w:style>
  <w:style w:type="table" w:styleId="TableGrid">
    <w:name w:val="Table Grid"/>
    <w:basedOn w:val="TableNormal"/>
    <w:rsid w:val="005C7CA4"/>
    <w:pPr>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okTitel">
    <w:name w:val="Dok_Titel"/>
    <w:basedOn w:val="Normal"/>
    <w:next w:val="Normal"/>
    <w:rsid w:val="005B6231"/>
    <w:pPr>
      <w:spacing w:line="520" w:lineRule="exact"/>
    </w:pPr>
    <w:rPr>
      <w:rFonts w:ascii="Interstate-BoldCondensed" w:hAnsi="Interstate-BoldCondensed"/>
      <w:spacing w:val="12"/>
      <w:sz w:val="40"/>
      <w:szCs w:val="40"/>
    </w:rPr>
  </w:style>
  <w:style w:type="paragraph" w:customStyle="1" w:styleId="InhaltTitel">
    <w:name w:val="Inhalt_Titel"/>
    <w:basedOn w:val="Normal"/>
    <w:rsid w:val="00F223F8"/>
    <w:pPr>
      <w:pBdr>
        <w:top w:val="single" w:sz="4" w:space="1" w:color="auto"/>
      </w:pBdr>
      <w:spacing w:after="780" w:line="510" w:lineRule="exact"/>
    </w:pPr>
    <w:rPr>
      <w:rFonts w:ascii="Interstate-BoldCondensed" w:hAnsi="Interstate-BoldCondensed"/>
      <w:spacing w:val="12"/>
      <w:sz w:val="40"/>
      <w:szCs w:val="40"/>
    </w:rPr>
  </w:style>
  <w:style w:type="paragraph" w:customStyle="1" w:styleId="FusszeileSeite1">
    <w:name w:val="Fusszeile_Seite_1"/>
    <w:basedOn w:val="Footer"/>
    <w:rsid w:val="00EA7788"/>
  </w:style>
  <w:style w:type="paragraph" w:styleId="TOC1">
    <w:name w:val="toc 1"/>
    <w:basedOn w:val="Normal"/>
    <w:next w:val="Normal"/>
    <w:uiPriority w:val="39"/>
    <w:rsid w:val="003772A0"/>
    <w:pPr>
      <w:tabs>
        <w:tab w:val="left" w:pos="567"/>
        <w:tab w:val="right" w:pos="8505"/>
      </w:tabs>
      <w:spacing w:before="260"/>
    </w:pPr>
    <w:rPr>
      <w:rFonts w:ascii="Arial" w:hAnsi="Arial"/>
      <w:b/>
      <w:bCs/>
      <w:noProof/>
    </w:rPr>
  </w:style>
  <w:style w:type="paragraph" w:styleId="TOC2">
    <w:name w:val="toc 2"/>
    <w:basedOn w:val="Normal"/>
    <w:next w:val="Normal"/>
    <w:uiPriority w:val="39"/>
    <w:rsid w:val="00A17D8D"/>
    <w:pPr>
      <w:tabs>
        <w:tab w:val="left" w:pos="567"/>
        <w:tab w:val="right" w:pos="8505"/>
      </w:tabs>
    </w:pPr>
  </w:style>
  <w:style w:type="paragraph" w:styleId="TOC3">
    <w:name w:val="toc 3"/>
    <w:basedOn w:val="Normal"/>
    <w:next w:val="Normal"/>
    <w:uiPriority w:val="39"/>
    <w:rsid w:val="00A17D8D"/>
    <w:pPr>
      <w:tabs>
        <w:tab w:val="left" w:pos="567"/>
        <w:tab w:val="right" w:pos="8505"/>
      </w:tabs>
    </w:pPr>
  </w:style>
  <w:style w:type="paragraph" w:customStyle="1" w:styleId="AufzhlungBulletEinzug">
    <w:name w:val="Aufzählung_Bullet_Einzug"/>
    <w:basedOn w:val="Normal"/>
    <w:link w:val="AufzhlungBulletEinzugZchnZchn"/>
    <w:rsid w:val="00AE414B"/>
    <w:pPr>
      <w:numPr>
        <w:numId w:val="4"/>
      </w:numPr>
    </w:pPr>
  </w:style>
  <w:style w:type="paragraph" w:customStyle="1" w:styleId="Randtext">
    <w:name w:val="Randtext"/>
    <w:basedOn w:val="Normal"/>
    <w:rsid w:val="00121411"/>
    <w:rPr>
      <w:rFonts w:ascii="Interstate-LightCondensed" w:hAnsi="Interstate-LightCondensed"/>
      <w:spacing w:val="4"/>
    </w:rPr>
  </w:style>
  <w:style w:type="paragraph" w:customStyle="1" w:styleId="RandPfeil">
    <w:name w:val="Rand_Pfeil"/>
    <w:basedOn w:val="Normal"/>
    <w:rsid w:val="005B6231"/>
    <w:pPr>
      <w:spacing w:line="210" w:lineRule="exact"/>
      <w:ind w:left="113"/>
    </w:pPr>
    <w:rPr>
      <w:rFonts w:ascii="Interstate-LightCondensed" w:hAnsi="Interstate-LightCondensed"/>
      <w:color w:val="FFFFFF"/>
    </w:rPr>
  </w:style>
  <w:style w:type="paragraph" w:styleId="NormalIndent">
    <w:name w:val="Normal Indent"/>
    <w:basedOn w:val="Normal"/>
    <w:rsid w:val="00D825AF"/>
    <w:pPr>
      <w:ind w:left="765"/>
    </w:pPr>
  </w:style>
  <w:style w:type="paragraph" w:customStyle="1" w:styleId="AufzhlungStrichEinzug">
    <w:name w:val="Aufzählung_Strich_Einzug"/>
    <w:basedOn w:val="Normal"/>
    <w:rsid w:val="00FB33BD"/>
    <w:pPr>
      <w:numPr>
        <w:numId w:val="2"/>
      </w:numPr>
    </w:pPr>
  </w:style>
  <w:style w:type="paragraph" w:customStyle="1" w:styleId="TabelleBullet">
    <w:name w:val="Tabelle_Bullet"/>
    <w:basedOn w:val="Normal"/>
    <w:rsid w:val="005C7CA4"/>
    <w:pPr>
      <w:numPr>
        <w:numId w:val="3"/>
      </w:numPr>
      <w:ind w:right="57"/>
    </w:pPr>
  </w:style>
  <w:style w:type="character" w:customStyle="1" w:styleId="AufzhlungBulletEinzugZchnZchn">
    <w:name w:val="Aufzählung_Bullet_Einzug Zchn Zchn"/>
    <w:basedOn w:val="DefaultParagraphFont"/>
    <w:link w:val="AufzhlungBulletEinzug"/>
    <w:rsid w:val="00AE414B"/>
    <w:rPr>
      <w:rFonts w:ascii="Interstate-Light" w:hAnsi="Interstate-Light" w:cs="Arial"/>
      <w:sz w:val="18"/>
      <w:szCs w:val="18"/>
      <w:lang w:val="nl-NL" w:eastAsia="zh-TW"/>
    </w:rPr>
  </w:style>
  <w:style w:type="character" w:styleId="Hyperlink">
    <w:name w:val="Hyperlink"/>
    <w:basedOn w:val="DefaultParagraphFont"/>
    <w:rsid w:val="006679F1"/>
    <w:rPr>
      <w:color w:val="0000FF"/>
      <w:u w:val="single"/>
    </w:rPr>
  </w:style>
  <w:style w:type="character" w:styleId="CommentReference">
    <w:name w:val="annotation reference"/>
    <w:basedOn w:val="DefaultParagraphFont"/>
    <w:semiHidden/>
    <w:rsid w:val="00B46A3F"/>
    <w:rPr>
      <w:sz w:val="16"/>
      <w:szCs w:val="16"/>
    </w:rPr>
  </w:style>
  <w:style w:type="paragraph" w:styleId="Index1">
    <w:name w:val="index 1"/>
    <w:basedOn w:val="Normal"/>
    <w:next w:val="Normal"/>
    <w:autoRedefine/>
    <w:semiHidden/>
    <w:rsid w:val="00DB65A9"/>
    <w:pPr>
      <w:ind w:left="180" w:hanging="180"/>
    </w:pPr>
  </w:style>
  <w:style w:type="paragraph" w:styleId="CommentText">
    <w:name w:val="annotation text"/>
    <w:basedOn w:val="Normal"/>
    <w:semiHidden/>
    <w:rsid w:val="00B46A3F"/>
    <w:rPr>
      <w:sz w:val="20"/>
      <w:szCs w:val="20"/>
    </w:rPr>
  </w:style>
  <w:style w:type="paragraph" w:styleId="BalloonText">
    <w:name w:val="Balloon Text"/>
    <w:basedOn w:val="Normal"/>
    <w:semiHidden/>
    <w:rsid w:val="00B46A3F"/>
    <w:rPr>
      <w:rFonts w:ascii="Tahoma" w:hAnsi="Tahoma" w:cs="Tahoma"/>
      <w:sz w:val="16"/>
      <w:szCs w:val="16"/>
    </w:rPr>
  </w:style>
  <w:style w:type="paragraph" w:customStyle="1" w:styleId="AufzhlungEinzug">
    <w:name w:val="Aufzählung Einzug"/>
    <w:basedOn w:val="AufzhlungBulletEinzug"/>
    <w:rsid w:val="003D7A1C"/>
    <w:pPr>
      <w:numPr>
        <w:numId w:val="1"/>
      </w:numPr>
      <w:spacing w:before="120"/>
    </w:pPr>
  </w:style>
  <w:style w:type="paragraph" w:customStyle="1" w:styleId="AufzhlungNummerEinzug">
    <w:name w:val="Aufzählung_Nummer_Einzug"/>
    <w:basedOn w:val="Normal"/>
    <w:link w:val="AufzhlungNummerEinzugZchn"/>
    <w:rsid w:val="00641518"/>
    <w:pPr>
      <w:numPr>
        <w:ilvl w:val="1"/>
        <w:numId w:val="5"/>
      </w:numPr>
    </w:pPr>
    <w:rPr>
      <w:lang w:val="de-CH"/>
    </w:rPr>
  </w:style>
  <w:style w:type="character" w:customStyle="1" w:styleId="AufzhlungNummerEinzugZchn">
    <w:name w:val="Aufzählung_Nummer_Einzug Zchn"/>
    <w:basedOn w:val="DefaultParagraphFont"/>
    <w:link w:val="AufzhlungNummerEinzug"/>
    <w:rsid w:val="00641518"/>
    <w:rPr>
      <w:rFonts w:ascii="Interstate-Light" w:hAnsi="Interstate-Light" w:cs="Arial"/>
      <w:sz w:val="18"/>
      <w:szCs w:val="18"/>
      <w:lang w:eastAsia="zh-TW"/>
    </w:rPr>
  </w:style>
  <w:style w:type="paragraph" w:styleId="ListParagraph">
    <w:name w:val="List Paragraph"/>
    <w:basedOn w:val="Normal"/>
    <w:uiPriority w:val="34"/>
    <w:qFormat/>
    <w:rsid w:val="00FD2392"/>
    <w:pPr>
      <w:ind w:left="720"/>
      <w:contextualSpacing/>
    </w:pPr>
  </w:style>
  <w:style w:type="character" w:customStyle="1" w:styleId="Heading4Char">
    <w:name w:val="Heading 4 Char"/>
    <w:basedOn w:val="DefaultParagraphFont"/>
    <w:link w:val="Heading4"/>
    <w:semiHidden/>
    <w:rsid w:val="00194BDD"/>
    <w:rPr>
      <w:rFonts w:asciiTheme="majorHAnsi" w:eastAsiaTheme="majorEastAsia" w:hAnsiTheme="majorHAnsi" w:cstheme="majorBidi"/>
      <w:b/>
      <w:bCs/>
      <w:i/>
      <w:iCs/>
      <w:color w:val="4F81BD" w:themeColor="accent1"/>
      <w:sz w:val="18"/>
      <w:szCs w:val="18"/>
      <w:lang w:val="nl-NL" w:eastAsia="zh-TW"/>
    </w:rPr>
  </w:style>
  <w:style w:type="character" w:customStyle="1" w:styleId="Heading5Char">
    <w:name w:val="Heading 5 Char"/>
    <w:basedOn w:val="DefaultParagraphFont"/>
    <w:link w:val="Heading5"/>
    <w:semiHidden/>
    <w:rsid w:val="00194BDD"/>
    <w:rPr>
      <w:rFonts w:asciiTheme="majorHAnsi" w:eastAsiaTheme="majorEastAsia" w:hAnsiTheme="majorHAnsi" w:cstheme="majorBidi"/>
      <w:color w:val="243F60" w:themeColor="accent1" w:themeShade="7F"/>
      <w:sz w:val="18"/>
      <w:szCs w:val="18"/>
      <w:lang w:val="nl-NL" w:eastAsia="zh-TW"/>
    </w:rPr>
  </w:style>
  <w:style w:type="character" w:customStyle="1" w:styleId="Heading6Char">
    <w:name w:val="Heading 6 Char"/>
    <w:basedOn w:val="DefaultParagraphFont"/>
    <w:link w:val="Heading6"/>
    <w:semiHidden/>
    <w:rsid w:val="00194BDD"/>
    <w:rPr>
      <w:rFonts w:asciiTheme="majorHAnsi" w:eastAsiaTheme="majorEastAsia" w:hAnsiTheme="majorHAnsi" w:cstheme="majorBidi"/>
      <w:i/>
      <w:iCs/>
      <w:color w:val="243F60" w:themeColor="accent1" w:themeShade="7F"/>
      <w:sz w:val="18"/>
      <w:szCs w:val="18"/>
      <w:lang w:val="nl-NL" w:eastAsia="zh-TW"/>
    </w:rPr>
  </w:style>
  <w:style w:type="character" w:customStyle="1" w:styleId="Heading7Char">
    <w:name w:val="Heading 7 Char"/>
    <w:basedOn w:val="DefaultParagraphFont"/>
    <w:link w:val="Heading7"/>
    <w:semiHidden/>
    <w:rsid w:val="00194BDD"/>
    <w:rPr>
      <w:rFonts w:asciiTheme="majorHAnsi" w:eastAsiaTheme="majorEastAsia" w:hAnsiTheme="majorHAnsi" w:cstheme="majorBidi"/>
      <w:i/>
      <w:iCs/>
      <w:color w:val="404040" w:themeColor="text1" w:themeTint="BF"/>
      <w:sz w:val="18"/>
      <w:szCs w:val="18"/>
      <w:lang w:val="nl-NL" w:eastAsia="zh-TW"/>
    </w:rPr>
  </w:style>
  <w:style w:type="character" w:customStyle="1" w:styleId="Heading8Char">
    <w:name w:val="Heading 8 Char"/>
    <w:basedOn w:val="DefaultParagraphFont"/>
    <w:link w:val="Heading8"/>
    <w:semiHidden/>
    <w:rsid w:val="00194BDD"/>
    <w:rPr>
      <w:rFonts w:asciiTheme="majorHAnsi" w:eastAsiaTheme="majorEastAsia" w:hAnsiTheme="majorHAnsi" w:cstheme="majorBidi"/>
      <w:color w:val="404040" w:themeColor="text1" w:themeTint="BF"/>
      <w:lang w:val="nl-NL" w:eastAsia="zh-TW"/>
    </w:rPr>
  </w:style>
  <w:style w:type="character" w:customStyle="1" w:styleId="Heading9Char">
    <w:name w:val="Heading 9 Char"/>
    <w:basedOn w:val="DefaultParagraphFont"/>
    <w:link w:val="Heading9"/>
    <w:semiHidden/>
    <w:rsid w:val="00194BDD"/>
    <w:rPr>
      <w:rFonts w:asciiTheme="majorHAnsi" w:eastAsiaTheme="majorEastAsia" w:hAnsiTheme="majorHAnsi" w:cstheme="majorBidi"/>
      <w:i/>
      <w:iCs/>
      <w:color w:val="404040" w:themeColor="text1" w:themeTint="BF"/>
      <w:lang w:val="nl-NL" w:eastAsia="zh-TW"/>
    </w:rPr>
  </w:style>
  <w:style w:type="character" w:styleId="PlaceholderText">
    <w:name w:val="Placeholder Text"/>
    <w:basedOn w:val="DefaultParagraphFont"/>
    <w:uiPriority w:val="99"/>
    <w:semiHidden/>
    <w:rsid w:val="00A736CD"/>
    <w:rPr>
      <w:color w:val="808080"/>
    </w:rPr>
  </w:style>
  <w:style w:type="character" w:styleId="Emphasis">
    <w:name w:val="Emphasis"/>
    <w:basedOn w:val="DefaultParagraphFont"/>
    <w:qFormat/>
    <w:rsid w:val="006D7B02"/>
    <w:rPr>
      <w:i/>
      <w:iCs/>
    </w:rPr>
  </w:style>
  <w:style w:type="character" w:customStyle="1" w:styleId="FooterChar">
    <w:name w:val="Footer Char"/>
    <w:basedOn w:val="DefaultParagraphFont"/>
    <w:link w:val="Footer"/>
    <w:rsid w:val="00B37D47"/>
    <w:rPr>
      <w:rFonts w:ascii="Interstate-LightCondensed" w:hAnsi="Interstate-LightCondensed" w:cs="Arial"/>
      <w:spacing w:val="4"/>
      <w:sz w:val="16"/>
      <w:szCs w:val="16"/>
      <w:lang w:val="nl-NL" w:eastAsia="zh-TW"/>
    </w:rPr>
  </w:style>
  <w:style w:type="table" w:styleId="TableContemporary">
    <w:name w:val="Table Contemporary"/>
    <w:basedOn w:val="TableNormal"/>
    <w:rsid w:val="008F05B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xbe">
    <w:name w:val="_xbe"/>
    <w:basedOn w:val="DefaultParagraphFont"/>
    <w:rsid w:val="00A4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23temp\01_Module_WGA-hiaatreglement_2014.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01_Module_WGA-hiaatreglement_2014</Template>
  <TotalTime>0</TotalTime>
  <Pages>12</Pages>
  <Words>3368</Words>
  <Characters>20035</Characters>
  <Application>Microsoft Office Word</Application>
  <DocSecurity>0</DocSecurity>
  <Lines>166</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Musterfirma AG</vt:lpstr>
      <vt:lpstr>Musterfirma AG</vt:lpstr>
    </vt:vector>
  </TitlesOfParts>
  <Company>Mediaviso AG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Musterfirma AG</dc:title>
  <dc:creator>Sain, S. de (Saskia)</dc:creator>
  <cp:lastModifiedBy>Marinus de Wilde</cp:lastModifiedBy>
  <cp:revision>5</cp:revision>
  <cp:lastPrinted>2011-04-26T09:18:00Z</cp:lastPrinted>
  <dcterms:created xsi:type="dcterms:W3CDTF">2019-10-08T09:29:00Z</dcterms:created>
  <dcterms:modified xsi:type="dcterms:W3CDTF">2021-09-13T12:49:00Z</dcterms:modified>
</cp:coreProperties>
</file>